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49" w:rsidRDefault="00351149" w:rsidP="0035114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351149" w:rsidRDefault="00351149" w:rsidP="003511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МБОУ «СОШ №1 им.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А.М.Ижаева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 Учкекен»</w:t>
      </w:r>
    </w:p>
    <w:p w:rsidR="00351149" w:rsidRDefault="00351149" w:rsidP="00351149">
      <w:pPr>
        <w:rPr>
          <w:rFonts w:ascii="Times New Roman" w:hAnsi="Times New Roman" w:cs="Times New Roman"/>
          <w:b/>
          <w:sz w:val="32"/>
          <w:szCs w:val="32"/>
        </w:rPr>
      </w:pPr>
    </w:p>
    <w:p w:rsidR="00351149" w:rsidRDefault="00351149" w:rsidP="00351149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РАССМОТРЕНО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ПРОВЕРЕНО                                                                                       УТВЕРЖДАЮ               </w:t>
      </w:r>
    </w:p>
    <w:p w:rsidR="00351149" w:rsidRDefault="00351149" w:rsidP="003511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заседании МО учителей                                             Зам. директора по УВР                                                                              Директор школы</w:t>
      </w:r>
    </w:p>
    <w:p w:rsidR="00351149" w:rsidRDefault="00351149" w:rsidP="003511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родного  языка и литературы                                         ---------------- </w:t>
      </w:r>
      <w:proofErr w:type="spellStart"/>
      <w:r>
        <w:rPr>
          <w:rFonts w:ascii="Times New Roman" w:hAnsi="Times New Roman" w:cs="Times New Roman"/>
          <w:b/>
        </w:rPr>
        <w:t>Джатдоев</w:t>
      </w:r>
      <w:proofErr w:type="spellEnd"/>
      <w:r>
        <w:rPr>
          <w:rFonts w:ascii="Times New Roman" w:hAnsi="Times New Roman" w:cs="Times New Roman"/>
          <w:b/>
        </w:rPr>
        <w:t xml:space="preserve"> З. А                                                                   ------------------</w:t>
      </w:r>
      <w:proofErr w:type="spellStart"/>
      <w:r>
        <w:rPr>
          <w:rFonts w:ascii="Times New Roman" w:hAnsi="Times New Roman" w:cs="Times New Roman"/>
          <w:b/>
        </w:rPr>
        <w:t>Кипкеева</w:t>
      </w:r>
      <w:proofErr w:type="spellEnd"/>
      <w:r>
        <w:rPr>
          <w:rFonts w:ascii="Times New Roman" w:hAnsi="Times New Roman" w:cs="Times New Roman"/>
          <w:b/>
        </w:rPr>
        <w:t xml:space="preserve"> К.О                                                 </w:t>
      </w:r>
    </w:p>
    <w:p w:rsidR="00351149" w:rsidRDefault="009344F1" w:rsidP="003511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   Урусова С.</w:t>
      </w:r>
      <w:proofErr w:type="gramStart"/>
      <w:r>
        <w:rPr>
          <w:rFonts w:ascii="Times New Roman" w:hAnsi="Times New Roman" w:cs="Times New Roman"/>
          <w:b/>
        </w:rPr>
        <w:t>Ю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vanish/>
        </w:rPr>
        <w:t>--------------   У</w:t>
      </w:r>
      <w:r w:rsidR="00351149">
        <w:rPr>
          <w:rFonts w:ascii="Times New Roman" w:hAnsi="Times New Roman" w:cs="Times New Roman"/>
          <w:b/>
        </w:rPr>
        <w:t xml:space="preserve">                                       «-------------»   -----------------2023г                                     </w:t>
      </w:r>
      <w:r w:rsidR="002B0B94">
        <w:rPr>
          <w:rFonts w:ascii="Times New Roman" w:hAnsi="Times New Roman" w:cs="Times New Roman"/>
          <w:b/>
        </w:rPr>
        <w:t xml:space="preserve">                            </w:t>
      </w:r>
      <w:r w:rsidR="00351149">
        <w:rPr>
          <w:rFonts w:ascii="Times New Roman" w:hAnsi="Times New Roman" w:cs="Times New Roman"/>
          <w:b/>
        </w:rPr>
        <w:t xml:space="preserve"> Приказ</w:t>
      </w:r>
      <w:r w:rsidR="002B0B94">
        <w:rPr>
          <w:rFonts w:ascii="Times New Roman" w:hAnsi="Times New Roman" w:cs="Times New Roman"/>
          <w:b/>
        </w:rPr>
        <w:t xml:space="preserve"> по школе</w:t>
      </w:r>
      <w:r w:rsidR="00351149">
        <w:rPr>
          <w:rFonts w:ascii="Times New Roman" w:hAnsi="Times New Roman" w:cs="Times New Roman"/>
          <w:b/>
        </w:rPr>
        <w:t xml:space="preserve"> №_____   </w:t>
      </w:r>
    </w:p>
    <w:p w:rsidR="00351149" w:rsidRDefault="00351149" w:rsidP="003511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 №___                                                                                                                                                                                         от  «--------»--------------2023г</w:t>
      </w:r>
    </w:p>
    <w:p w:rsidR="00351149" w:rsidRDefault="00351149" w:rsidP="003511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«-------»----------------2023г                                                                                                                                                                                       </w:t>
      </w:r>
    </w:p>
    <w:p w:rsidR="00351149" w:rsidRDefault="00351149" w:rsidP="00351149">
      <w:pPr>
        <w:tabs>
          <w:tab w:val="left" w:pos="628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351149" w:rsidRDefault="00351149" w:rsidP="003511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Рабочая программа</w:t>
      </w:r>
    </w:p>
    <w:p w:rsidR="00351149" w:rsidRDefault="00351149" w:rsidP="00351149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учебного предмета Родная (карачаевская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литература для «10» класса </w:t>
      </w:r>
    </w:p>
    <w:p w:rsidR="00351149" w:rsidRDefault="00351149" w:rsidP="00351149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351149" w:rsidRDefault="00351149" w:rsidP="00351149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Разработчик программы</w:t>
      </w:r>
    </w:p>
    <w:p w:rsidR="00351149" w:rsidRDefault="00351149" w:rsidP="00351149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Каитова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51149" w:rsidRPr="00351149" w:rsidRDefault="00351149" w:rsidP="00351149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учитель родного языка и литературы.</w:t>
      </w:r>
    </w:p>
    <w:p w:rsidR="00351149" w:rsidRDefault="00351149" w:rsidP="00351149">
      <w:pPr>
        <w:rPr>
          <w:b/>
        </w:rPr>
      </w:pPr>
      <w:r>
        <w:rPr>
          <w:b/>
        </w:rPr>
        <w:t xml:space="preserve">                                                  </w:t>
      </w:r>
    </w:p>
    <w:p w:rsidR="00351149" w:rsidRPr="00351149" w:rsidRDefault="00351149" w:rsidP="003511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</w:t>
      </w:r>
      <w:r w:rsidRPr="00351149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родной (карачаевской) литературе для 10 класса </w:t>
      </w:r>
    </w:p>
    <w:p w:rsidR="00351149" w:rsidRPr="00351149" w:rsidRDefault="00351149" w:rsidP="00351149">
      <w:pPr>
        <w:rPr>
          <w:rFonts w:ascii="Times New Roman" w:hAnsi="Times New Roman" w:cs="Times New Roman"/>
          <w:b/>
          <w:sz w:val="28"/>
          <w:szCs w:val="28"/>
        </w:rPr>
      </w:pPr>
      <w:r w:rsidRPr="003511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18047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51149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записка.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Гочияевой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Батчаева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А–М. Х., Алиевой Т. К.,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Караевой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Салпагаровой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К.А.,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Чотчаевой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Р. У., Мамаевой Ф. Т.,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Хубиевой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Умаровой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К.И.  Данный вариант программы обеспечен учебником для общеобразовательных школ: Карачаевская литература 10 класс (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Къарачай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литература) Черкесск 1996 Авторы: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Текеева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Хапаев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З.)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 Рабочая программа в соответствии с программой литературного образования рассчитана на 68 часов (из расчёта 2 урока в неделю).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>В рабочей программе отведены часы на проведение уроков внеклассного чтения, которые имеют целью не только расширение круга чтения, но и формирование читательской самостоятельности на основе перенесения в сферу самостоятельного чтения опорных литературных знаний, читательских умений и навыков. Особое внимание обращается на совершенствование речи учащихся.</w:t>
      </w:r>
    </w:p>
    <w:p w:rsidR="00351149" w:rsidRPr="00351149" w:rsidRDefault="00351149" w:rsidP="00351149">
      <w:pPr>
        <w:rPr>
          <w:rFonts w:ascii="Times New Roman" w:hAnsi="Times New Roman" w:cs="Times New Roman"/>
          <w:b/>
          <w:sz w:val="28"/>
          <w:szCs w:val="28"/>
        </w:rPr>
      </w:pPr>
      <w:r w:rsidRPr="003511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Содержание дисциплины.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В 10-ом классе предусмотрено изучение художественной литературы на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149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351149">
        <w:rPr>
          <w:rFonts w:ascii="Times New Roman" w:hAnsi="Times New Roman" w:cs="Times New Roman"/>
          <w:sz w:val="28"/>
          <w:szCs w:val="28"/>
        </w:rPr>
        <w:t>итературной основе, монографическое изучение творчества классиков карачаевской литературы. Программа предполагает изучение литературы на базовом уровне. Такое изучение сохраняет фундаментальную основу курса, систематизирует представления учащихся об историческом развитии родной литературы. Ку</w:t>
      </w:r>
      <w:proofErr w:type="gramStart"/>
      <w:r w:rsidRPr="00351149">
        <w:rPr>
          <w:rFonts w:ascii="Times New Roman" w:hAnsi="Times New Roman" w:cs="Times New Roman"/>
          <w:sz w:val="28"/>
          <w:szCs w:val="28"/>
        </w:rPr>
        <w:t>рс стр</w:t>
      </w:r>
      <w:proofErr w:type="gramEnd"/>
      <w:r w:rsidRPr="00351149">
        <w:rPr>
          <w:rFonts w:ascii="Times New Roman" w:hAnsi="Times New Roman" w:cs="Times New Roman"/>
          <w:sz w:val="28"/>
          <w:szCs w:val="28"/>
        </w:rPr>
        <w:t xml:space="preserve"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При изучении произведений художественной литературы обращается внимание на вопросы традиций и новаторства в карачаевской литературе, на историю создания произведений, на литературные и </w:t>
      </w:r>
      <w:r w:rsidRPr="00351149">
        <w:rPr>
          <w:rFonts w:ascii="Times New Roman" w:hAnsi="Times New Roman" w:cs="Times New Roman"/>
          <w:sz w:val="28"/>
          <w:szCs w:val="28"/>
        </w:rPr>
        <w:lastRenderedPageBreak/>
        <w:t xml:space="preserve">фольклорные истоки художественных образов, на вопросы теории литературы (от усвоения отдельных теоретико-литературных понятий к осмыслению литературных направлений, художественных систем). Предусматривается весь процесс чтения учащихся (восприятие, понимание, осмысление, анализ, интерпретация и оценка прочитанного). Важным принципом изучения литературы в 10-ом классе является рассмотрение творчества отдельного писателя и литературного процесса в целом. </w:t>
      </w:r>
    </w:p>
    <w:p w:rsidR="00351149" w:rsidRPr="00351149" w:rsidRDefault="00351149" w:rsidP="00351149">
      <w:pPr>
        <w:rPr>
          <w:rFonts w:ascii="Times New Roman" w:hAnsi="Times New Roman" w:cs="Times New Roman"/>
          <w:b/>
          <w:sz w:val="28"/>
          <w:szCs w:val="28"/>
        </w:rPr>
      </w:pPr>
      <w:r w:rsidRPr="003511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Виды контроля. </w:t>
      </w:r>
    </w:p>
    <w:p w:rsidR="00351149" w:rsidRPr="00351149" w:rsidRDefault="00351149" w:rsidP="00351149">
      <w:pPr>
        <w:rPr>
          <w:rFonts w:ascii="Times New Roman" w:hAnsi="Times New Roman" w:cs="Times New Roman"/>
          <w:b/>
          <w:sz w:val="28"/>
          <w:szCs w:val="28"/>
        </w:rPr>
      </w:pPr>
    </w:p>
    <w:p w:rsidR="00351149" w:rsidRPr="00351149" w:rsidRDefault="00351149" w:rsidP="00351149">
      <w:pPr>
        <w:rPr>
          <w:rFonts w:ascii="Times New Roman" w:hAnsi="Times New Roman" w:cs="Times New Roman"/>
          <w:b/>
          <w:sz w:val="28"/>
          <w:szCs w:val="28"/>
        </w:rPr>
      </w:pPr>
      <w:r w:rsidRPr="00351149">
        <w:rPr>
          <w:rFonts w:ascii="Times New Roman" w:hAnsi="Times New Roman" w:cs="Times New Roman"/>
          <w:b/>
          <w:sz w:val="28"/>
          <w:szCs w:val="28"/>
        </w:rPr>
        <w:t xml:space="preserve">Промежуточный: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1149">
        <w:rPr>
          <w:rFonts w:ascii="Times New Roman" w:hAnsi="Times New Roman" w:cs="Times New Roman"/>
          <w:sz w:val="28"/>
          <w:szCs w:val="28"/>
        </w:rPr>
        <w:t>- устный пересказ (подробный, краткий, выборочный, с изменением лица рассказчика, художественный) главы, нескольких глав повести, романа, стихотворения в прозе, пьесы, критической статьи;</w:t>
      </w:r>
      <w:proofErr w:type="gramEnd"/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 - выразительное чтение текста художественного произведения;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>- заучивание наизусть стихотворных текстов;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 - устный или письменный ответ на вопрос;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- устное словесное рисование;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>- комментированное чтение;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 - характеристика героя или героев (индивидуальная, групповая, сравнительная) художественных произведений;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 - установление ассоциативных связей с произведениями различных видов искусства;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>- определение принадлежности литературного (фольклорного) текста к тому или иному роду и жанру;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lastRenderedPageBreak/>
        <w:t xml:space="preserve"> - анализ (в том числе сравнительный) текста, выявляющий авторский замысел и различные средства его воплощения; определение мотивов поступков героев и сущности конфликта;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 - выявление языковых средств художественной образности и определение их роли в раскрытии идейно-тематического содержания произведения;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>- подготовка доклада, лекции на литературную или свободную тему, связанную с изучаемым художественным произведением;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 - работа </w:t>
      </w:r>
      <w:proofErr w:type="gramStart"/>
      <w:r w:rsidRPr="00351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1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149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351149">
        <w:rPr>
          <w:rFonts w:ascii="Times New Roman" w:hAnsi="Times New Roman" w:cs="Times New Roman"/>
          <w:sz w:val="28"/>
          <w:szCs w:val="28"/>
        </w:rPr>
        <w:t xml:space="preserve"> текстовыми источниками (словарями различных типов, воспоминаниями и мемуарами современников, дневниковыми записями писателей, статьями и т. д.);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>- составление конспектов критических статей, планов, тезисов, рефератов, аннотаций к книге, фильму, спектаклю;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 - создание сценариев литературных или литературно-музыкальных композиций;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 - участие в дискуссии, заседании круглого стола, утверждение и доказательство своей точки зрения с учётом мнения оппонентов. </w:t>
      </w:r>
    </w:p>
    <w:p w:rsidR="00351149" w:rsidRPr="00351149" w:rsidRDefault="00351149" w:rsidP="00351149">
      <w:pPr>
        <w:rPr>
          <w:rFonts w:ascii="Times New Roman" w:hAnsi="Times New Roman" w:cs="Times New Roman"/>
          <w:b/>
          <w:sz w:val="28"/>
          <w:szCs w:val="28"/>
        </w:rPr>
      </w:pPr>
      <w:r w:rsidRPr="00351149">
        <w:rPr>
          <w:rFonts w:ascii="Times New Roman" w:hAnsi="Times New Roman" w:cs="Times New Roman"/>
          <w:b/>
          <w:sz w:val="28"/>
          <w:szCs w:val="28"/>
        </w:rPr>
        <w:t xml:space="preserve">Итоговый: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>- написание сочинений на основе и по мотивам литературных произведений;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 - письменный развёрнутый ответ на проблемный вопрос;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- творческий зачёт;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- защита проектов. </w:t>
      </w:r>
    </w:p>
    <w:p w:rsidR="00351149" w:rsidRPr="00351149" w:rsidRDefault="00351149" w:rsidP="00351149">
      <w:pPr>
        <w:rPr>
          <w:rFonts w:ascii="Times New Roman" w:hAnsi="Times New Roman" w:cs="Times New Roman"/>
          <w:b/>
          <w:sz w:val="28"/>
          <w:szCs w:val="28"/>
        </w:rPr>
      </w:pPr>
      <w:r w:rsidRPr="003511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Планируемые предметные результаты: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lastRenderedPageBreak/>
        <w:t xml:space="preserve">к концу учебного года десятиклассники должны </w:t>
      </w:r>
      <w:r w:rsidRPr="00351149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3511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>- образную природу словесного искусства;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 - содержание изученных литературных произведений;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- основные факты жизни и творчества писателей XIX века;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- основные закономерности историко-литературного процесса и черты литературных направлений;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- основные теоретико-литературные понятия. </w:t>
      </w:r>
    </w:p>
    <w:p w:rsidR="00351149" w:rsidRPr="00351149" w:rsidRDefault="00351149" w:rsidP="00351149">
      <w:pPr>
        <w:rPr>
          <w:rFonts w:ascii="Times New Roman" w:hAnsi="Times New Roman" w:cs="Times New Roman"/>
          <w:b/>
          <w:sz w:val="28"/>
          <w:szCs w:val="28"/>
        </w:rPr>
      </w:pPr>
      <w:r w:rsidRPr="0035114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 - воспроизводить содержание литературного произведения;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- 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>- определять род и жанр произведения; - выявлять авторскую позицию;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 - выразительно читать изученные произведения (или их фрагменты), соблюдая нормы литературного произношения;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lastRenderedPageBreak/>
        <w:t xml:space="preserve">- аргументировано формулировать своё отношение к прочитанному произведению; - писать рецензии на прочитанные произведения и сочинения разных жанров на литературные темы. </w:t>
      </w:r>
    </w:p>
    <w:p w:rsidR="00351149" w:rsidRPr="00351149" w:rsidRDefault="00351149" w:rsidP="00351149">
      <w:pPr>
        <w:rPr>
          <w:rFonts w:ascii="Times New Roman" w:hAnsi="Times New Roman" w:cs="Times New Roman"/>
          <w:b/>
          <w:sz w:val="28"/>
          <w:szCs w:val="28"/>
        </w:rPr>
      </w:pPr>
      <w:r w:rsidRPr="003511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Место предмета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 На изучение предмета отводится 2 ч. в неделю, итого 68 ч. за учебный год. </w:t>
      </w:r>
    </w:p>
    <w:p w:rsidR="00351149" w:rsidRPr="00351149" w:rsidRDefault="00351149" w:rsidP="00351149">
      <w:pPr>
        <w:rPr>
          <w:rFonts w:ascii="Times New Roman" w:hAnsi="Times New Roman" w:cs="Times New Roman"/>
          <w:b/>
          <w:sz w:val="28"/>
          <w:szCs w:val="28"/>
        </w:rPr>
      </w:pPr>
      <w:r w:rsidRPr="00351149">
        <w:rPr>
          <w:rFonts w:ascii="Times New Roman" w:hAnsi="Times New Roman" w:cs="Times New Roman"/>
          <w:b/>
          <w:sz w:val="28"/>
          <w:szCs w:val="28"/>
        </w:rPr>
        <w:t>Содержание учебного предмета: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 Карачаевская литература – 2 часа.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1149">
        <w:rPr>
          <w:rFonts w:ascii="Times New Roman" w:hAnsi="Times New Roman" w:cs="Times New Roman"/>
          <w:sz w:val="28"/>
          <w:szCs w:val="28"/>
        </w:rPr>
        <w:t>Байкулов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Д. – 5 часов.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Драматургия в карачаевской литературе – 2 часа.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1149">
        <w:rPr>
          <w:rFonts w:ascii="Times New Roman" w:hAnsi="Times New Roman" w:cs="Times New Roman"/>
          <w:sz w:val="28"/>
          <w:szCs w:val="28"/>
        </w:rPr>
        <w:t>Аппаев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Х. – 11часов + 1час РР.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1149">
        <w:rPr>
          <w:rFonts w:ascii="Times New Roman" w:hAnsi="Times New Roman" w:cs="Times New Roman"/>
          <w:sz w:val="28"/>
          <w:szCs w:val="28"/>
        </w:rPr>
        <w:t>Бостанов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Х. – 2 часа.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1149">
        <w:rPr>
          <w:rFonts w:ascii="Times New Roman" w:hAnsi="Times New Roman" w:cs="Times New Roman"/>
          <w:sz w:val="28"/>
          <w:szCs w:val="28"/>
        </w:rPr>
        <w:t>Батчаев</w:t>
      </w:r>
      <w:proofErr w:type="spellEnd"/>
      <w:proofErr w:type="gramStart"/>
      <w:r w:rsidRPr="0035114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51149">
        <w:rPr>
          <w:rFonts w:ascii="Times New Roman" w:hAnsi="Times New Roman" w:cs="Times New Roman"/>
          <w:sz w:val="28"/>
          <w:szCs w:val="28"/>
        </w:rPr>
        <w:t xml:space="preserve"> – К. – 6 часов.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1149">
        <w:rPr>
          <w:rFonts w:ascii="Times New Roman" w:hAnsi="Times New Roman" w:cs="Times New Roman"/>
          <w:sz w:val="28"/>
          <w:szCs w:val="28"/>
        </w:rPr>
        <w:t>Эбзеев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Ш. – 6 часов.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Урусов М.(Переводы произведений русских классиков) – 5 часов.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1149">
        <w:rPr>
          <w:rFonts w:ascii="Times New Roman" w:hAnsi="Times New Roman" w:cs="Times New Roman"/>
          <w:sz w:val="28"/>
          <w:szCs w:val="28"/>
        </w:rPr>
        <w:t>Борлаков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Т. – 4 часа.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 Балкарские писатели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1149">
        <w:rPr>
          <w:rFonts w:ascii="Times New Roman" w:hAnsi="Times New Roman" w:cs="Times New Roman"/>
          <w:sz w:val="28"/>
          <w:szCs w:val="28"/>
        </w:rPr>
        <w:t>Этезов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У. – 7 часов + 1 час РР.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1149">
        <w:rPr>
          <w:rFonts w:ascii="Times New Roman" w:hAnsi="Times New Roman" w:cs="Times New Roman"/>
          <w:sz w:val="28"/>
          <w:szCs w:val="28"/>
        </w:rPr>
        <w:t>Шахмурзев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С. – 3 часа.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lastRenderedPageBreak/>
        <w:t xml:space="preserve">Карачаевская литература в 20 – 30 годах (обзор литературы) – 7 часов.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Молодые писатели карачаевской литературы XX века = 1час.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Литература народов КЧР (обзор) – 4 часа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Итоговый урок – 1 час. </w:t>
      </w:r>
    </w:p>
    <w:p w:rsidR="00351149" w:rsidRPr="00351149" w:rsidRDefault="00351149" w:rsidP="00351149">
      <w:pPr>
        <w:rPr>
          <w:rFonts w:ascii="Times New Roman" w:hAnsi="Times New Roman" w:cs="Times New Roman"/>
          <w:b/>
          <w:sz w:val="28"/>
          <w:szCs w:val="28"/>
        </w:rPr>
      </w:pPr>
      <w:r w:rsidRPr="00351149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</w:p>
    <w:p w:rsidR="00351149" w:rsidRPr="00351149" w:rsidRDefault="00351149" w:rsidP="00351149">
      <w:p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Для учащихся </w:t>
      </w:r>
    </w:p>
    <w:p w:rsidR="00351149" w:rsidRPr="00351149" w:rsidRDefault="00351149" w:rsidP="0035114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Карачаевская литература. 10 класс. Черкесск 1996 </w:t>
      </w:r>
    </w:p>
    <w:p w:rsidR="00351149" w:rsidRPr="00351149" w:rsidRDefault="00351149" w:rsidP="0035114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Текеева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Хапаев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З. </w:t>
      </w:r>
    </w:p>
    <w:p w:rsidR="00351149" w:rsidRPr="00351149" w:rsidRDefault="00351149" w:rsidP="0035114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Дополнительная литература: Антология карачаевской поэзии. </w:t>
      </w:r>
    </w:p>
    <w:p w:rsidR="00351149" w:rsidRPr="00351149" w:rsidRDefault="00351149" w:rsidP="00351149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149"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Тоторкулов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К. – М.,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Байрамукова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Ф., </w:t>
      </w:r>
      <w:proofErr w:type="spellStart"/>
      <w:r w:rsidRPr="00351149">
        <w:rPr>
          <w:rFonts w:ascii="Times New Roman" w:hAnsi="Times New Roman" w:cs="Times New Roman"/>
          <w:sz w:val="28"/>
          <w:szCs w:val="28"/>
        </w:rPr>
        <w:t>Акбаев</w:t>
      </w:r>
      <w:proofErr w:type="spellEnd"/>
      <w:r w:rsidRPr="00351149">
        <w:rPr>
          <w:rFonts w:ascii="Times New Roman" w:hAnsi="Times New Roman" w:cs="Times New Roman"/>
          <w:sz w:val="28"/>
          <w:szCs w:val="28"/>
        </w:rPr>
        <w:t xml:space="preserve"> А. Москва 2006</w:t>
      </w:r>
    </w:p>
    <w:p w:rsidR="00351149" w:rsidRPr="00351149" w:rsidRDefault="00351149" w:rsidP="00351149">
      <w:pPr>
        <w:tabs>
          <w:tab w:val="left" w:pos="5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149" w:rsidRPr="00351149" w:rsidRDefault="00351149" w:rsidP="00351149">
      <w:pPr>
        <w:tabs>
          <w:tab w:val="left" w:pos="5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149" w:rsidRPr="00351149" w:rsidRDefault="00351149" w:rsidP="00351149">
      <w:pPr>
        <w:tabs>
          <w:tab w:val="left" w:pos="51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1149" w:rsidRDefault="00351149" w:rsidP="00351149">
      <w:pPr>
        <w:tabs>
          <w:tab w:val="left" w:pos="51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1149" w:rsidRPr="00351149" w:rsidRDefault="00351149" w:rsidP="00351149">
      <w:pPr>
        <w:tabs>
          <w:tab w:val="left" w:pos="51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1149" w:rsidRPr="00351149" w:rsidRDefault="00351149" w:rsidP="00351149">
      <w:pPr>
        <w:tabs>
          <w:tab w:val="left" w:pos="5190"/>
        </w:tabs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53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7668"/>
        <w:gridCol w:w="1117"/>
        <w:gridCol w:w="3225"/>
        <w:gridCol w:w="14"/>
        <w:gridCol w:w="1389"/>
        <w:gridCol w:w="7"/>
        <w:gridCol w:w="8"/>
        <w:gridCol w:w="1221"/>
      </w:tblGrid>
      <w:tr w:rsidR="00351149" w:rsidRPr="00351149" w:rsidTr="00351149">
        <w:trPr>
          <w:trHeight w:val="74"/>
        </w:trPr>
        <w:tc>
          <w:tcPr>
            <w:tcW w:w="705" w:type="dxa"/>
            <w:vMerge w:val="restart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68" w:type="dxa"/>
            <w:vMerge w:val="restart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17" w:type="dxa"/>
            <w:vMerge w:val="restart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уроков</w:t>
            </w:r>
          </w:p>
        </w:tc>
        <w:tc>
          <w:tcPr>
            <w:tcW w:w="3225" w:type="dxa"/>
            <w:vMerge w:val="restart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 задание</w:t>
            </w:r>
          </w:p>
        </w:tc>
        <w:tc>
          <w:tcPr>
            <w:tcW w:w="2639" w:type="dxa"/>
            <w:gridSpan w:val="5"/>
          </w:tcPr>
          <w:p w:rsidR="00351149" w:rsidRPr="00351149" w:rsidRDefault="00351149" w:rsidP="005E0AE1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Дата </w:t>
            </w:r>
          </w:p>
          <w:p w:rsidR="00351149" w:rsidRPr="00351149" w:rsidRDefault="00351149" w:rsidP="005E0AE1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64"/>
        </w:trPr>
        <w:tc>
          <w:tcPr>
            <w:tcW w:w="705" w:type="dxa"/>
            <w:vMerge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8" w:type="dxa"/>
            <w:vMerge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  <w:vMerge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5" w:type="dxa"/>
            <w:vMerge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  <w:p w:rsidR="00351149" w:rsidRPr="00351149" w:rsidRDefault="00351149" w:rsidP="005E0AE1">
            <w:pPr>
              <w:tabs>
                <w:tab w:val="left" w:pos="51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8" w:type="dxa"/>
          </w:tcPr>
          <w:p w:rsidR="00351149" w:rsidRPr="00351149" w:rsidRDefault="009344F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="00351149" w:rsidRPr="00351149">
              <w:rPr>
                <w:rFonts w:ascii="Times New Roman" w:hAnsi="Times New Roman" w:cs="Times New Roman"/>
                <w:sz w:val="28"/>
                <w:szCs w:val="28"/>
              </w:rPr>
              <w:t>Карачаевская литература (1929 – 1941) 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Карачаевская литература (1929 – 1941) 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8" w:type="dxa"/>
          </w:tcPr>
          <w:p w:rsidR="005E0AE1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Байкулов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Даут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. Биография и его творчество</w:t>
            </w:r>
            <w:proofErr w:type="gram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5E0A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Призывникни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джыры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Байкулов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Даут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. 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Хасанны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Тулпарларына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Дырынчы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тиширыуну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джыры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Байкулов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Даут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.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Испан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къызчыкъ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»,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Байкулов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Даут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. Поэма.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Шамай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алгъын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энди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Выразительное  чтен</w:t>
            </w:r>
            <w:r w:rsidR="005E0AE1">
              <w:rPr>
                <w:rFonts w:ascii="Times New Roman" w:hAnsi="Times New Roman" w:cs="Times New Roman"/>
                <w:sz w:val="28"/>
                <w:szCs w:val="28"/>
              </w:rPr>
              <w:t>ие.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668" w:type="dxa"/>
          </w:tcPr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Байкулов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Даут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. Поэма.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Шамай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алгъын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энди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117" w:type="dxa"/>
          </w:tcPr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Байкулов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Даут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.  « Мариям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афенди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произведения.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Драматургия в  карачаевской литературе</w:t>
            </w:r>
            <w:proofErr w:type="gram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0A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68" w:type="dxa"/>
          </w:tcPr>
          <w:p w:rsidR="005E0AE1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Абдул – Керим. Биография и его творчество.</w:t>
            </w:r>
            <w:r w:rsidR="005E0AE1"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Башладым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», «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Сельмаш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завод »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205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Абдул – Керим. 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Къызыл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Аскер 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153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Абдул – Керим.</w:t>
            </w:r>
            <w:r w:rsidR="008C2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Пьеса  «Ахмат – Батыр».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139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5E0AE1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Абдул – Керим.  Пьеса  « Ахмат – Батыр ».</w:t>
            </w:r>
            <w:r w:rsidR="005E0AE1"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 пьесе «Ахмат – Батыр»</w:t>
            </w:r>
            <w:proofErr w:type="gram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208"/>
        </w:trPr>
        <w:tc>
          <w:tcPr>
            <w:tcW w:w="70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E0A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Драма.   Выразительные средства языка (сравнение, олицетворение, изображение положительного героя)</w:t>
            </w:r>
            <w:proofErr w:type="gram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136"/>
        </w:trPr>
        <w:tc>
          <w:tcPr>
            <w:tcW w:w="70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0A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8" w:type="dxa"/>
          </w:tcPr>
          <w:p w:rsidR="005E0AE1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Эбзеев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Шахарбий</w:t>
            </w:r>
            <w:proofErr w:type="gram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иография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и его творчество.</w:t>
            </w:r>
            <w:r w:rsidR="005E0AE1"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Огъурлу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  Комедия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139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Эбзеев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Шахарбий</w:t>
            </w:r>
            <w:proofErr w:type="spellEnd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Огъурлу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139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О героях пьесы 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Огъурлу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136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Сочинение.  « </w:t>
            </w:r>
            <w:proofErr w:type="spellStart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Огъурлу</w:t>
            </w:r>
            <w:proofErr w:type="spellEnd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139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68" w:type="dxa"/>
          </w:tcPr>
          <w:p w:rsidR="005E0AE1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Аппаев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Хасан.  Биография и его творчество.</w:t>
            </w:r>
            <w:r w:rsidR="005E0AE1"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кюбюр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  отрывки  из  романа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403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0678E8">
        <w:trPr>
          <w:trHeight w:val="624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Аппаев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Хасан. 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кюбюр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 отрывки из романа.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</w:tc>
        <w:tc>
          <w:tcPr>
            <w:tcW w:w="1389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8E8" w:rsidRPr="00351149" w:rsidTr="005E0AE1">
        <w:trPr>
          <w:trHeight w:val="505"/>
        </w:trPr>
        <w:tc>
          <w:tcPr>
            <w:tcW w:w="705" w:type="dxa"/>
          </w:tcPr>
          <w:p w:rsidR="000678E8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68" w:type="dxa"/>
          </w:tcPr>
          <w:p w:rsidR="000678E8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Аппаев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Хасан. 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кюбюр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 отрывки из романа.</w:t>
            </w:r>
          </w:p>
        </w:tc>
        <w:tc>
          <w:tcPr>
            <w:tcW w:w="1117" w:type="dxa"/>
          </w:tcPr>
          <w:p w:rsidR="000678E8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</w:tcPr>
          <w:p w:rsidR="000678E8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389" w:type="dxa"/>
          </w:tcPr>
          <w:p w:rsidR="000678E8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0678E8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139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кюбюр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» первый роман в карачаевской литературе.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Выразительное  чтение.</w:t>
            </w:r>
          </w:p>
          <w:p w:rsidR="00351149" w:rsidRPr="00351149" w:rsidRDefault="00351149" w:rsidP="000678E8">
            <w:pPr>
              <w:tabs>
                <w:tab w:val="left" w:pos="5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205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Положительные герои романа – Семён,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Канамат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Темурка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Бадимат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Бийнёгер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389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205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Отрицательные герои романа –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Кыямыт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Каншаубий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афенди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Мухаммат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– Амин</w:t>
            </w:r>
            <w:proofErr w:type="gram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старшина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Биймырза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, пристав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Апанас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389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141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Пейзаж  в романе. Язык романа</w:t>
            </w:r>
            <w:proofErr w:type="gram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389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Сочинение.  « </w:t>
            </w:r>
            <w:proofErr w:type="spellStart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Къара</w:t>
            </w:r>
            <w:proofErr w:type="spellEnd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кюбюр</w:t>
            </w:r>
            <w:proofErr w:type="spellEnd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».</w:t>
            </w:r>
          </w:p>
          <w:p w:rsidR="00351149" w:rsidRPr="00351149" w:rsidRDefault="00351149" w:rsidP="005E0AE1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8" w:type="dxa"/>
          </w:tcPr>
          <w:p w:rsidR="005E0AE1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Бостанов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Хасан. Биография и его творчество.</w:t>
            </w:r>
            <w:proofErr w:type="gramStart"/>
            <w:r w:rsidR="005E0AE1"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5E0AE1"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Джангы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джашаугъа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», 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Къууанчлы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389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8" w:type="dxa"/>
          </w:tcPr>
          <w:p w:rsidR="005E0AE1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Бостанов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Хасан.  «Техника », 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Сабанчы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темирчи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  <w:r w:rsidR="005E0AE1"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Хорланмазлыкъ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Къызыл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Аскер 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389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Борлаков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Тохтар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.  Биография и его творчество.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351149" w:rsidRPr="00351149" w:rsidRDefault="00351149" w:rsidP="008C2B9C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</w:t>
            </w:r>
          </w:p>
        </w:tc>
        <w:tc>
          <w:tcPr>
            <w:tcW w:w="1389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668" w:type="dxa"/>
          </w:tcPr>
          <w:p w:rsidR="005E0AE1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Борлаков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Тохтар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.  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джуртум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  <w:r w:rsidR="005E0AE1"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="005E0AE1" w:rsidRPr="00351149">
              <w:rPr>
                <w:rFonts w:ascii="Times New Roman" w:hAnsi="Times New Roman" w:cs="Times New Roman"/>
                <w:sz w:val="28"/>
                <w:szCs w:val="28"/>
              </w:rPr>
              <w:t>Лётчикни</w:t>
            </w:r>
            <w:proofErr w:type="spellEnd"/>
            <w:r w:rsidR="005E0AE1"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0AE1" w:rsidRPr="00351149">
              <w:rPr>
                <w:rFonts w:ascii="Times New Roman" w:hAnsi="Times New Roman" w:cs="Times New Roman"/>
                <w:sz w:val="28"/>
                <w:szCs w:val="28"/>
              </w:rPr>
              <w:t>джыры</w:t>
            </w:r>
            <w:proofErr w:type="spellEnd"/>
            <w:r w:rsidR="005E0AE1"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»,</w:t>
            </w:r>
          </w:p>
          <w:p w:rsidR="005E0AE1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Мени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къаламым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Колхозчу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тиширыуну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джыры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»,</w:t>
            </w:r>
          </w:p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Къобан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ушакъ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389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Борлаков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Тохтар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.  «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Чекчи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Заурну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Зариятха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письмосу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389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3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8" w:type="dxa"/>
          </w:tcPr>
          <w:p w:rsidR="005E0AE1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Урусов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Махамет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. Биография и</w:t>
            </w:r>
            <w:r w:rsidR="005E0AE1">
              <w:rPr>
                <w:rFonts w:ascii="Times New Roman" w:hAnsi="Times New Roman" w:cs="Times New Roman"/>
                <w:sz w:val="28"/>
                <w:szCs w:val="28"/>
              </w:rPr>
              <w:t xml:space="preserve"> его творчество</w:t>
            </w:r>
            <w:proofErr w:type="gram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AE1" w:rsidRPr="00351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E0AE1"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«Тору </w:t>
            </w:r>
            <w:proofErr w:type="spellStart"/>
            <w:r w:rsidR="005E0AE1" w:rsidRPr="00351149">
              <w:rPr>
                <w:rFonts w:ascii="Times New Roman" w:hAnsi="Times New Roman" w:cs="Times New Roman"/>
                <w:sz w:val="28"/>
                <w:szCs w:val="28"/>
              </w:rPr>
              <w:t>атым</w:t>
            </w:r>
            <w:proofErr w:type="spellEnd"/>
            <w:r w:rsidR="005E0AE1"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»,  </w:t>
            </w:r>
          </w:p>
          <w:p w:rsidR="005E0AE1" w:rsidRPr="00351149" w:rsidRDefault="005E0AE1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Къурч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къылычым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396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Сочинение.  « </w:t>
            </w:r>
            <w:proofErr w:type="spellStart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Къышхы</w:t>
            </w:r>
            <w:proofErr w:type="spellEnd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оюула</w:t>
            </w:r>
            <w:proofErr w:type="spellEnd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8C2B9C">
        <w:trPr>
          <w:trHeight w:val="1080"/>
        </w:trPr>
        <w:tc>
          <w:tcPr>
            <w:tcW w:w="705" w:type="dxa"/>
          </w:tcPr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8" w:type="dxa"/>
          </w:tcPr>
          <w:p w:rsidR="008C2B9C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Лайпанов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Сеит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.  Биография  и его  творчество.</w:t>
            </w:r>
          </w:p>
          <w:p w:rsidR="008C2B9C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Ючкекеним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396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B9C" w:rsidRPr="00351149" w:rsidTr="005E0AE1">
        <w:trPr>
          <w:trHeight w:val="624"/>
        </w:trPr>
        <w:tc>
          <w:tcPr>
            <w:tcW w:w="705" w:type="dxa"/>
          </w:tcPr>
          <w:p w:rsidR="008C2B9C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8" w:type="dxa"/>
          </w:tcPr>
          <w:p w:rsidR="008C2B9C" w:rsidRDefault="008C2B9C" w:rsidP="008C2B9C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Лайпанов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Сеит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.  Биография  и его  творчество.</w:t>
            </w:r>
          </w:p>
          <w:p w:rsidR="008C2B9C" w:rsidRPr="00351149" w:rsidRDefault="008C2B9C" w:rsidP="008C2B9C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Ючкекеним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117" w:type="dxa"/>
          </w:tcPr>
          <w:p w:rsidR="008C2B9C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</w:tcPr>
          <w:p w:rsidR="008C2B9C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gridSpan w:val="2"/>
          </w:tcPr>
          <w:p w:rsidR="008C2B9C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8C2B9C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Лайпанов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Сеит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. 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Бирмамытны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джыры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285"/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</w:t>
            </w: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proofErr w:type="gram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149" w:rsidRPr="00351149" w:rsidRDefault="00351149" w:rsidP="005E0AE1">
            <w:pPr>
              <w:tabs>
                <w:tab w:val="left" w:pos="405"/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396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Лайпанов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Сеит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. 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Баракъ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  <w:r w:rsidR="008C2B9C"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="008C2B9C" w:rsidRPr="00351149">
              <w:rPr>
                <w:rFonts w:ascii="Times New Roman" w:hAnsi="Times New Roman" w:cs="Times New Roman"/>
                <w:sz w:val="28"/>
                <w:szCs w:val="28"/>
              </w:rPr>
              <w:t>Гапалау</w:t>
            </w:r>
            <w:proofErr w:type="spellEnd"/>
            <w:r w:rsidR="008C2B9C"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396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8" w:type="dxa"/>
          </w:tcPr>
          <w:p w:rsidR="008C2B9C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Мусса.  Биография  и его  творчество.</w:t>
            </w:r>
            <w:r w:rsidR="008C2B9C"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Элчилерим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396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68" w:type="dxa"/>
          </w:tcPr>
          <w:p w:rsidR="008C2B9C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Шахмурзев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Саид</w:t>
            </w:r>
            <w:proofErr w:type="gram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иография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и его творчество.</w:t>
            </w:r>
          </w:p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Минги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Тау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», 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Сюрюучю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396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84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Шахмурзев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Саид</w:t>
            </w:r>
            <w:proofErr w:type="gram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.« </w:t>
            </w:r>
            <w:proofErr w:type="spellStart"/>
            <w:proofErr w:type="gram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Къалабекланы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Солтан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Хамид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»,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Малчыла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396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Этезов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gram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иография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и его творчество.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0678E8">
        <w:trPr>
          <w:trHeight w:val="744"/>
        </w:trPr>
        <w:tc>
          <w:tcPr>
            <w:tcW w:w="705" w:type="dxa"/>
          </w:tcPr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Этезов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Къаяла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унутмагъандыла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  Отрывки из повести.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8E8" w:rsidRPr="00351149" w:rsidTr="005E0AE1">
        <w:trPr>
          <w:trHeight w:val="385"/>
        </w:trPr>
        <w:tc>
          <w:tcPr>
            <w:tcW w:w="705" w:type="dxa"/>
          </w:tcPr>
          <w:p w:rsidR="000678E8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668" w:type="dxa"/>
          </w:tcPr>
          <w:p w:rsidR="000678E8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Этезов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Къаяла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унутмагъандыла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  Отрывки из повести.</w:t>
            </w:r>
          </w:p>
        </w:tc>
        <w:tc>
          <w:tcPr>
            <w:tcW w:w="1117" w:type="dxa"/>
          </w:tcPr>
          <w:p w:rsidR="000678E8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0678E8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1418" w:type="dxa"/>
            <w:gridSpan w:val="4"/>
          </w:tcPr>
          <w:p w:rsidR="000678E8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0678E8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 повести «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Къаяла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унутмагъандыла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Герои повести: Фёдор Васильченко, Ахмат,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Темирбаш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– положительные герои.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Повестни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образлары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Адик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Адикни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эгетлери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Къазий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– отрицательные герои.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Мастерство поэта в повести «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Къаяла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унутмагъандыла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Язык повести.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Мамчуева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Дина. 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Къарачай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  Поэма 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Мамчуева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Дина. 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Гошаях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бийче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 Отрывок из поэмы.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Альберт.  Избранное.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Семёнов  Исмаил.  Избранное.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Кагиева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Назифа</w:t>
            </w:r>
            <w:proofErr w:type="gram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2B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C2B9C">
              <w:rPr>
                <w:rFonts w:ascii="Times New Roman" w:hAnsi="Times New Roman" w:cs="Times New Roman"/>
                <w:sz w:val="28"/>
                <w:szCs w:val="28"/>
              </w:rPr>
              <w:t>збранное</w:t>
            </w:r>
            <w:proofErr w:type="spellEnd"/>
            <w:r w:rsidR="008C2B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0678E8">
        <w:trPr>
          <w:trHeight w:val="612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Магомет. 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Ауушла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8E8" w:rsidRPr="00351149" w:rsidTr="005E0AE1">
        <w:trPr>
          <w:trHeight w:val="517"/>
        </w:trPr>
        <w:tc>
          <w:tcPr>
            <w:tcW w:w="705" w:type="dxa"/>
          </w:tcPr>
          <w:p w:rsidR="000678E8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668" w:type="dxa"/>
          </w:tcPr>
          <w:p w:rsidR="000678E8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Магомет.  «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Ауушла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1117" w:type="dxa"/>
          </w:tcPr>
          <w:p w:rsidR="000678E8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0678E8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8" w:type="dxa"/>
            <w:gridSpan w:val="4"/>
          </w:tcPr>
          <w:p w:rsidR="000678E8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0678E8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Байрамкулов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Ахмат.  Исторические  рассказы.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Выразительное  чтение.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Анализ произведения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Карачаевская литература в 20 – 30 –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 годах</w:t>
            </w:r>
            <w:proofErr w:type="gram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Возрождение карачаевской  литературы.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Сочинеие</w:t>
            </w:r>
            <w:proofErr w:type="spellEnd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« Уллу  </w:t>
            </w:r>
            <w:proofErr w:type="spellStart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  <w:proofErr w:type="spellEnd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джурт</w:t>
            </w:r>
            <w:proofErr w:type="spellEnd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къазауатдан</w:t>
            </w:r>
            <w:proofErr w:type="spellEnd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къайтмагъан</w:t>
            </w:r>
            <w:proofErr w:type="spellEnd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джазыучула</w:t>
            </w:r>
            <w:proofErr w:type="spellEnd"/>
            <w:r w:rsidRPr="00351149">
              <w:rPr>
                <w:rFonts w:ascii="Times New Roman" w:hAnsi="Times New Roman" w:cs="Times New Roman"/>
                <w:b/>
                <w:sz w:val="28"/>
                <w:szCs w:val="28"/>
              </w:rPr>
              <w:t>…»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Теория  литературы.  Рассказ.  Повесть.  Роман.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Романтизм.   Драма.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127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Начало художественной прозы в карачаевской  литературе</w:t>
            </w:r>
            <w:proofErr w:type="gram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127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Молодые писатели  в карачаевской литературе во второй половине 30 – </w:t>
            </w:r>
            <w:proofErr w:type="spell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Молодые писатели в карачаевской литературе 20 века.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Молодые писатели в карачаевской литературе 21 века.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8C2B9C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78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Литература народов КЧР. Черкесская  литература</w:t>
            </w:r>
            <w:proofErr w:type="gramStart"/>
            <w:r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Литература  народов   КЧР.  Абазинская  литература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49" w:rsidRPr="00351149" w:rsidTr="005E0AE1">
        <w:trPr>
          <w:trHeight w:val="31"/>
        </w:trPr>
        <w:tc>
          <w:tcPr>
            <w:tcW w:w="705" w:type="dxa"/>
          </w:tcPr>
          <w:p w:rsidR="00351149" w:rsidRPr="00351149" w:rsidRDefault="000678E8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8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Литература  народов  КЧР.   Ногайская  литература.</w:t>
            </w:r>
            <w:r w:rsidR="000678E8" w:rsidRPr="00351149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урок.</w:t>
            </w:r>
          </w:p>
        </w:tc>
        <w:tc>
          <w:tcPr>
            <w:tcW w:w="1117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149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</w:p>
        </w:tc>
        <w:tc>
          <w:tcPr>
            <w:tcW w:w="1418" w:type="dxa"/>
            <w:gridSpan w:val="4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351149" w:rsidRPr="00351149" w:rsidRDefault="00351149" w:rsidP="005E0AE1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149" w:rsidRPr="00351149" w:rsidRDefault="00351149" w:rsidP="00351149">
      <w:pPr>
        <w:tabs>
          <w:tab w:val="left" w:pos="5625"/>
        </w:tabs>
        <w:rPr>
          <w:rFonts w:ascii="Times New Roman" w:hAnsi="Times New Roman" w:cs="Times New Roman"/>
          <w:b/>
          <w:sz w:val="32"/>
          <w:szCs w:val="32"/>
        </w:rPr>
      </w:pPr>
    </w:p>
    <w:p w:rsidR="005E0AE1" w:rsidRPr="00351149" w:rsidRDefault="005E0AE1">
      <w:pPr>
        <w:rPr>
          <w:rFonts w:ascii="Times New Roman" w:hAnsi="Times New Roman" w:cs="Times New Roman"/>
        </w:rPr>
      </w:pPr>
    </w:p>
    <w:sectPr w:rsidR="005E0AE1" w:rsidRPr="00351149" w:rsidSect="00351149">
      <w:pgSz w:w="16838" w:h="11906" w:orient="landscape"/>
      <w:pgMar w:top="1701" w:right="1134" w:bottom="850" w:left="1134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F0DBA"/>
    <w:multiLevelType w:val="hybridMultilevel"/>
    <w:tmpl w:val="0C660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1149"/>
    <w:rsid w:val="000678E8"/>
    <w:rsid w:val="0011499D"/>
    <w:rsid w:val="0018047A"/>
    <w:rsid w:val="001F63A6"/>
    <w:rsid w:val="002B0B94"/>
    <w:rsid w:val="003404C1"/>
    <w:rsid w:val="00351149"/>
    <w:rsid w:val="00380212"/>
    <w:rsid w:val="00525FB1"/>
    <w:rsid w:val="00542E34"/>
    <w:rsid w:val="005E0AE1"/>
    <w:rsid w:val="006075C0"/>
    <w:rsid w:val="008C2B9C"/>
    <w:rsid w:val="009344F1"/>
    <w:rsid w:val="00D10A89"/>
    <w:rsid w:val="00FB4FF9"/>
    <w:rsid w:val="00FD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5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11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51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114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5114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ubtle Reference"/>
    <w:basedOn w:val="a0"/>
    <w:uiPriority w:val="31"/>
    <w:qFormat/>
    <w:rsid w:val="00351149"/>
    <w:rPr>
      <w:smallCaps/>
      <w:color w:val="5A5A5A" w:themeColor="text1" w:themeTint="A5"/>
    </w:rPr>
  </w:style>
  <w:style w:type="paragraph" w:styleId="aa">
    <w:name w:val="List Paragraph"/>
    <w:basedOn w:val="a"/>
    <w:uiPriority w:val="34"/>
    <w:qFormat/>
    <w:rsid w:val="00351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2004-12-31T23:33:00Z</dcterms:created>
  <dcterms:modified xsi:type="dcterms:W3CDTF">2004-12-31T21:19:00Z</dcterms:modified>
</cp:coreProperties>
</file>