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C9" w:rsidRDefault="00E16B05">
      <w:pPr>
        <w:rPr>
          <w:rFonts w:ascii="Times New Roman" w:hAnsi="Times New Roman" w:cs="Times New Roman"/>
          <w:b/>
        </w:rPr>
      </w:pPr>
      <w:r w:rsidRPr="00E16B05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177CC9" w:rsidRDefault="00177CC9">
      <w:pPr>
        <w:rPr>
          <w:rFonts w:ascii="Times New Roman" w:hAnsi="Times New Roman" w:cs="Times New Roman"/>
          <w:b/>
        </w:rPr>
      </w:pPr>
    </w:p>
    <w:p w:rsidR="00177CC9" w:rsidRDefault="00177CC9">
      <w:pPr>
        <w:rPr>
          <w:rFonts w:ascii="Times New Roman" w:hAnsi="Times New Roman" w:cs="Times New Roman"/>
          <w:b/>
        </w:rPr>
      </w:pPr>
    </w:p>
    <w:p w:rsidR="00177CC9" w:rsidRPr="003F032F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МБ</w:t>
      </w:r>
      <w:r w:rsidRPr="003F032F">
        <w:rPr>
          <w:rFonts w:ascii="Times New Roman" w:hAnsi="Times New Roman" w:cs="Times New Roman"/>
          <w:b/>
          <w:sz w:val="24"/>
          <w:szCs w:val="24"/>
        </w:rPr>
        <w:t>ОУ «СОШ № 1им.А.М.Ижаева с</w:t>
      </w:r>
      <w:proofErr w:type="gramStart"/>
      <w:r w:rsidRPr="003F032F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3F032F">
        <w:rPr>
          <w:rFonts w:ascii="Times New Roman" w:hAnsi="Times New Roman" w:cs="Times New Roman"/>
          <w:b/>
          <w:sz w:val="24"/>
          <w:szCs w:val="24"/>
        </w:rPr>
        <w:t xml:space="preserve">чкекен»   </w:t>
      </w: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18"/>
          <w:szCs w:val="18"/>
        </w:rPr>
      </w:pPr>
    </w:p>
    <w:p w:rsidR="00177CC9" w:rsidRPr="003F032F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РАССМОТРЕНО</w:t>
      </w:r>
      <w:proofErr w:type="gramEnd"/>
      <w:r w:rsidRPr="003F032F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ПРОВЕРЕНО                                                              УТВЕРЖДАЮ</w:t>
      </w:r>
    </w:p>
    <w:p w:rsidR="00177CC9" w:rsidRPr="00050A82" w:rsidRDefault="00177CC9" w:rsidP="00177CC9">
      <w:pPr>
        <w:tabs>
          <w:tab w:val="left" w:pos="2677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>На заседании ШМО</w:t>
      </w:r>
      <w:r w:rsidRPr="00050A82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   Зам</w:t>
      </w:r>
      <w:proofErr w:type="gramStart"/>
      <w:r w:rsidRPr="00050A82">
        <w:rPr>
          <w:rFonts w:ascii="Times New Roman" w:hAnsi="Times New Roman" w:cs="Times New Roman"/>
          <w:b/>
          <w:sz w:val="18"/>
          <w:szCs w:val="18"/>
        </w:rPr>
        <w:t>.д</w:t>
      </w:r>
      <w:proofErr w:type="gram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иректора по </w:t>
      </w:r>
      <w:r>
        <w:rPr>
          <w:rFonts w:ascii="Times New Roman" w:hAnsi="Times New Roman" w:cs="Times New Roman"/>
          <w:b/>
          <w:sz w:val="18"/>
          <w:szCs w:val="18"/>
        </w:rPr>
        <w:t xml:space="preserve">УВР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18"/>
          <w:szCs w:val="18"/>
        </w:rPr>
        <w:t>Директор:Кипкеева</w:t>
      </w:r>
      <w:proofErr w:type="spellEnd"/>
      <w:r w:rsidRPr="00050A82">
        <w:rPr>
          <w:rFonts w:ascii="Times New Roman" w:hAnsi="Times New Roman" w:cs="Times New Roman"/>
          <w:b/>
          <w:sz w:val="18"/>
          <w:szCs w:val="18"/>
        </w:rPr>
        <w:t xml:space="preserve"> К.О</w:t>
      </w: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Руководитель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:У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русова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С </w:t>
      </w:r>
      <w:r>
        <w:rPr>
          <w:rFonts w:ascii="Times New Roman" w:hAnsi="Times New Roman" w:cs="Times New Roman"/>
          <w:b/>
          <w:sz w:val="18"/>
          <w:szCs w:val="18"/>
        </w:rPr>
        <w:t>.Ю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 xml:space="preserve">Протокол №__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______Джатдоев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З.А</w:t>
      </w:r>
      <w:r w:rsidRPr="00050A82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050A82">
        <w:rPr>
          <w:rFonts w:ascii="Times New Roman" w:hAnsi="Times New Roman" w:cs="Times New Roman"/>
          <w:b/>
          <w:sz w:val="18"/>
          <w:szCs w:val="18"/>
        </w:rPr>
        <w:t>Приказ по школе №</w:t>
      </w:r>
      <w:r>
        <w:rPr>
          <w:rFonts w:ascii="Times New Roman" w:hAnsi="Times New Roman" w:cs="Times New Roman"/>
          <w:b/>
          <w:sz w:val="18"/>
          <w:szCs w:val="18"/>
        </w:rPr>
        <w:t xml:space="preserve"> ___</w:t>
      </w: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0A82">
        <w:rPr>
          <w:rFonts w:ascii="Times New Roman" w:hAnsi="Times New Roman" w:cs="Times New Roman"/>
          <w:b/>
          <w:sz w:val="18"/>
          <w:szCs w:val="18"/>
        </w:rPr>
        <w:t>«___»____2023г</w:t>
      </w:r>
      <w:r w:rsidRPr="00050A82">
        <w:rPr>
          <w:rFonts w:ascii="Times New Roman" w:hAnsi="Times New Roman" w:cs="Times New Roman"/>
          <w:b/>
          <w:sz w:val="20"/>
          <w:szCs w:val="20"/>
        </w:rPr>
        <w:t>.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0A82">
        <w:rPr>
          <w:rFonts w:ascii="Times New Roman" w:hAnsi="Times New Roman" w:cs="Times New Roman"/>
          <w:b/>
          <w:sz w:val="18"/>
          <w:szCs w:val="18"/>
        </w:rPr>
        <w:t>«__»____2023г.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0A82">
        <w:rPr>
          <w:rFonts w:ascii="Times New Roman" w:hAnsi="Times New Roman" w:cs="Times New Roman"/>
          <w:b/>
          <w:sz w:val="18"/>
          <w:szCs w:val="18"/>
        </w:rPr>
        <w:t>« ___»_____2023г.</w:t>
      </w:r>
      <w:r w:rsidRPr="00050A8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</w:rPr>
        <w:t xml:space="preserve">                                   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Рабочая программа учебного предмета</w:t>
      </w: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60DC1">
        <w:rPr>
          <w:rFonts w:ascii="Times New Roman" w:hAnsi="Times New Roman" w:cs="Times New Roman"/>
          <w:b/>
          <w:sz w:val="28"/>
          <w:szCs w:val="28"/>
        </w:rPr>
        <w:t xml:space="preserve">             Русский язык </w:t>
      </w: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0DC1">
        <w:rPr>
          <w:rFonts w:ascii="Times New Roman" w:hAnsi="Times New Roman" w:cs="Times New Roman"/>
          <w:b/>
          <w:sz w:val="28"/>
          <w:szCs w:val="28"/>
        </w:rPr>
        <w:t>на 2023-2024 учебный год для 10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« Б»  класса</w:t>
      </w: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A8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Каитовой</w:t>
      </w:r>
      <w:proofErr w:type="spellEnd"/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050A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0A82">
        <w:rPr>
          <w:rFonts w:ascii="Times New Roman" w:hAnsi="Times New Roman" w:cs="Times New Roman"/>
          <w:b/>
          <w:sz w:val="28"/>
          <w:szCs w:val="28"/>
        </w:rPr>
        <w:t>Рашитовны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77CC9" w:rsidRPr="00050A82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60DC1">
        <w:rPr>
          <w:rFonts w:ascii="Times New Roman" w:hAnsi="Times New Roman" w:cs="Times New Roman"/>
          <w:b/>
          <w:sz w:val="28"/>
          <w:szCs w:val="28"/>
        </w:rPr>
        <w:t>учителя русского</w:t>
      </w:r>
      <w:r w:rsidRPr="00050A82">
        <w:rPr>
          <w:rFonts w:ascii="Times New Roman" w:hAnsi="Times New Roman" w:cs="Times New Roman"/>
          <w:b/>
          <w:sz w:val="28"/>
          <w:szCs w:val="28"/>
        </w:rPr>
        <w:t xml:space="preserve"> языка и литературы</w:t>
      </w: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177CC9" w:rsidRDefault="00177CC9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660DC1" w:rsidRDefault="00660DC1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660DC1" w:rsidRDefault="00660DC1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660DC1" w:rsidRPr="00177CC9" w:rsidRDefault="00660DC1" w:rsidP="00177CC9">
      <w:pPr>
        <w:tabs>
          <w:tab w:val="left" w:pos="3315"/>
        </w:tabs>
        <w:outlineLvl w:val="0"/>
        <w:rPr>
          <w:rFonts w:ascii="Times New Roman" w:hAnsi="Times New Roman" w:cs="Times New Roman"/>
          <w:sz w:val="32"/>
          <w:szCs w:val="32"/>
        </w:rPr>
      </w:pPr>
    </w:p>
    <w:p w:rsidR="00481755" w:rsidRPr="00E16B05" w:rsidRDefault="00177C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</w:t>
      </w:r>
      <w:r w:rsidR="00E16B05" w:rsidRPr="00E16B05">
        <w:rPr>
          <w:rFonts w:ascii="Times New Roman" w:hAnsi="Times New Roman" w:cs="Times New Roman"/>
          <w:b/>
        </w:rPr>
        <w:t xml:space="preserve">   Пояснительная записка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Преподавание учебного предмета «Русский язык» в 10-11 классе по учебно-методическому комплексу авторов Л. М. </w:t>
      </w:r>
      <w:proofErr w:type="spellStart"/>
      <w:r w:rsidRPr="00481755">
        <w:rPr>
          <w:rFonts w:ascii="Times New Roman" w:hAnsi="Times New Roman" w:cs="Times New Roman"/>
        </w:rPr>
        <w:t>Рыбченковой</w:t>
      </w:r>
      <w:proofErr w:type="spellEnd"/>
      <w:r w:rsidRPr="00481755">
        <w:rPr>
          <w:rFonts w:ascii="Times New Roman" w:hAnsi="Times New Roman" w:cs="Times New Roman"/>
        </w:rPr>
        <w:t xml:space="preserve">, О. М. Александровой и др. ведётся в соответствии со следующими нормативными и распорядительными документами: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1. </w:t>
      </w:r>
      <w:proofErr w:type="gramStart"/>
      <w:r w:rsidRPr="00481755">
        <w:rPr>
          <w:rFonts w:ascii="Times New Roman" w:hAnsi="Times New Roman" w:cs="Times New Roman"/>
        </w:rPr>
        <w:t>Федеральный закон от 29 декабря 2012 г. N 273-ФЗ «Об образовании в Российской Федерации»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proofErr w:type="gramEnd"/>
      <w:r w:rsidRPr="00481755">
        <w:rPr>
          <w:rFonts w:ascii="Times New Roman" w:hAnsi="Times New Roman" w:cs="Times New Roman"/>
        </w:rPr>
        <w:t xml:space="preserve">, 2 июня, 3 июля, 19 декабря 2016 г., 1 мая, 29 июля, 5, 29 декабря 2017 г., 19 февраля, 7 марта, 27 июня, 3, 29 июля, 3 августа, 25 декабря 2018 г., 6 марта 2019 г.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2. Федеральный государственный образовательный стандарт среднего общего образования (утверждён приказом </w:t>
      </w:r>
      <w:proofErr w:type="spellStart"/>
      <w:r w:rsidRPr="00481755">
        <w:rPr>
          <w:rFonts w:ascii="Times New Roman" w:hAnsi="Times New Roman" w:cs="Times New Roman"/>
        </w:rPr>
        <w:t>Минобрнауки</w:t>
      </w:r>
      <w:proofErr w:type="spellEnd"/>
      <w:r w:rsidRPr="00481755">
        <w:rPr>
          <w:rFonts w:ascii="Times New Roman" w:hAnsi="Times New Roman" w:cs="Times New Roman"/>
        </w:rPr>
        <w:t xml:space="preserve"> России № 413 от 17 мая 2012 года) с изменениями и дополнениями от: 29 декабря 2014 г., 31 декабря 2015 г.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3. Приказ Министерства образования и науки РФ от 29 декабря 2014 г. № 1645 о внесении изменений в 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Данная рабочая программа является гибкой и позволяет вносить изменения в ходе реализации в учебном процессе.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</w:t>
      </w:r>
      <w:r>
        <w:rPr>
          <w:rFonts w:ascii="Times New Roman" w:hAnsi="Times New Roman" w:cs="Times New Roman"/>
        </w:rPr>
        <w:t xml:space="preserve"> языка в 10 классе – в объеме 68 ч.</w:t>
      </w:r>
      <w:r w:rsidRPr="00481755">
        <w:rPr>
          <w:rFonts w:ascii="Times New Roman" w:hAnsi="Times New Roman" w:cs="Times New Roman"/>
        </w:rPr>
        <w:t xml:space="preserve"> на этапе основного общего образования. Согласно учебному плану школы, годовому календарному графику, расписанию уроков программа за курс 10 класса по русско</w:t>
      </w:r>
      <w:r>
        <w:rPr>
          <w:rFonts w:ascii="Times New Roman" w:hAnsi="Times New Roman" w:cs="Times New Roman"/>
        </w:rPr>
        <w:t>му языку будет реализована за 68</w:t>
      </w:r>
      <w:r w:rsidRPr="00481755">
        <w:rPr>
          <w:rFonts w:ascii="Times New Roman" w:hAnsi="Times New Roman" w:cs="Times New Roman"/>
        </w:rPr>
        <w:t xml:space="preserve"> учебных часа. </w:t>
      </w:r>
    </w:p>
    <w:p w:rsidR="00481755" w:rsidRPr="00481755" w:rsidRDefault="00481755">
      <w:pPr>
        <w:rPr>
          <w:rFonts w:ascii="Times New Roman" w:hAnsi="Times New Roman" w:cs="Times New Roman"/>
          <w:b/>
        </w:rPr>
      </w:pPr>
      <w:r w:rsidRPr="00481755">
        <w:rPr>
          <w:rFonts w:ascii="Times New Roman" w:hAnsi="Times New Roman" w:cs="Times New Roman"/>
          <w:b/>
        </w:rPr>
        <w:t>Цели и задачи учебной дисциплины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В системе школьного образования русский язык является не только предметом изучения, но и средством обучения, определяющим успешность в овладении всеми школьными предметами. Основные цели изучения русского языка в школе •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• формирование знаний об устройстве системы языка и закономерностях ее функционирования на современном этапе;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• обогащение словарного запаса учащихся, овладение культурой устной и письменной речи, видами речевой деятельности, правилами и способами использования языка в разных условиях общения;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• овладение важнейшими </w:t>
      </w:r>
      <w:proofErr w:type="spellStart"/>
      <w:r w:rsidRPr="00481755">
        <w:rPr>
          <w:rFonts w:ascii="Times New Roman" w:hAnsi="Times New Roman" w:cs="Times New Roman"/>
        </w:rPr>
        <w:t>общепредметными</w:t>
      </w:r>
      <w:proofErr w:type="spellEnd"/>
      <w:r w:rsidRPr="00481755">
        <w:rPr>
          <w:rFonts w:ascii="Times New Roman" w:hAnsi="Times New Roman" w:cs="Times New Roman"/>
        </w:rPr>
        <w:t xml:space="preserve"> умениями и универсальными способами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текста).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Изучение русского языка на ступени основного общего образования направлено на достижение следующих целей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lastRenderedPageBreak/>
        <w:t xml:space="preserve"> 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- применение полученных знаний и умений в собственной речевой практике.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481755">
        <w:rPr>
          <w:rFonts w:ascii="Times New Roman" w:hAnsi="Times New Roman" w:cs="Times New Roman"/>
        </w:rPr>
        <w:t>культуроведческой</w:t>
      </w:r>
      <w:proofErr w:type="spellEnd"/>
      <w:r w:rsidRPr="00481755">
        <w:rPr>
          <w:rFonts w:ascii="Times New Roman" w:hAnsi="Times New Roman" w:cs="Times New Roman"/>
        </w:rPr>
        <w:t xml:space="preserve"> компетенций.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</w:t>
      </w:r>
      <w:proofErr w:type="gramStart"/>
      <w:r w:rsidRPr="00481755">
        <w:rPr>
          <w:rFonts w:ascii="Times New Roman" w:hAnsi="Times New Roman" w:cs="Times New Roman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481755">
        <w:rPr>
          <w:rFonts w:ascii="Times New Roman" w:hAnsi="Times New Roman" w:cs="Times New Roman"/>
        </w:rPr>
        <w:t xml:space="preserve"> умение пользоваться различными лингвистическими словарями.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</w:t>
      </w:r>
      <w:proofErr w:type="spellStart"/>
      <w:r w:rsidRPr="00481755">
        <w:rPr>
          <w:rFonts w:ascii="Times New Roman" w:hAnsi="Times New Roman" w:cs="Times New Roman"/>
        </w:rPr>
        <w:t>Культуроведческая</w:t>
      </w:r>
      <w:proofErr w:type="spellEnd"/>
      <w:r w:rsidRPr="00481755">
        <w:rPr>
          <w:rFonts w:ascii="Times New Roman" w:hAnsi="Times New Roman" w:cs="Times New Roman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Планируемые результаты изучения учебного предмета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В результате изучения учебного предмета «Русский язык» на уровне среднего общего образования:</w:t>
      </w:r>
    </w:p>
    <w:p w:rsidR="00481755" w:rsidRPr="00481755" w:rsidRDefault="00481755">
      <w:pPr>
        <w:rPr>
          <w:rFonts w:ascii="Times New Roman" w:hAnsi="Times New Roman" w:cs="Times New Roman"/>
          <w:b/>
        </w:rPr>
      </w:pPr>
      <w:r w:rsidRPr="00481755">
        <w:rPr>
          <w:rFonts w:ascii="Times New Roman" w:hAnsi="Times New Roman" w:cs="Times New Roman"/>
        </w:rPr>
        <w:t xml:space="preserve"> </w:t>
      </w:r>
      <w:r w:rsidRPr="00481755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использовать языковые средства адекватно цели общения и речевой ситуации;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</w:t>
      </w:r>
      <w:proofErr w:type="gramStart"/>
      <w:r w:rsidRPr="00481755">
        <w:rPr>
          <w:rFonts w:ascii="Times New Roman" w:hAnsi="Times New Roman" w:cs="Times New Roman"/>
        </w:rPr>
        <w:t xml:space="preserve">создавать устные и письменные высказывания, монологические и диалогические тексты определённой функционально-смысловой принадлежности (описание, повествование, </w:t>
      </w:r>
      <w:r w:rsidRPr="00481755">
        <w:rPr>
          <w:rFonts w:ascii="Times New Roman" w:hAnsi="Times New Roman" w:cs="Times New Roman"/>
        </w:rPr>
        <w:lastRenderedPageBreak/>
        <w:t xml:space="preserve">рассуждение) и определённых жанров (тезисы, конспекты, выступления, лекции, отчёты, сообщения, аннотации, рефераты, доклады, сочинения); </w:t>
      </w:r>
      <w:proofErr w:type="gramEnd"/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выстраивать композицию текста, используя знания о его структурных элементах;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подбирать и использовать языковые средства в зависимости от типа текста и выбранного профиля обучения;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правильно использовать лексические и грамматические средства связи предложений при построении текста;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создавать устные и письменные тексты разных жанров в соответствии с функционально-стилевой принадлежностью текста;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481755">
        <w:rPr>
          <w:rFonts w:ascii="Times New Roman" w:hAnsi="Times New Roman" w:cs="Times New Roman"/>
        </w:rPr>
        <w:t>аудирования</w:t>
      </w:r>
      <w:proofErr w:type="spellEnd"/>
      <w:r w:rsidRPr="00481755">
        <w:rPr>
          <w:rFonts w:ascii="Times New Roman" w:hAnsi="Times New Roman" w:cs="Times New Roman"/>
        </w:rPr>
        <w:t xml:space="preserve"> (с полным пониманием текста, с пониманием основного содержания, с выборочным извлечением информации);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извлекать необходимую информацию из различных источников и переводить ее в текстовый формат;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преобразовывать те</w:t>
      </w:r>
      <w:proofErr w:type="gramStart"/>
      <w:r w:rsidRPr="00481755">
        <w:rPr>
          <w:rFonts w:ascii="Times New Roman" w:hAnsi="Times New Roman" w:cs="Times New Roman"/>
        </w:rPr>
        <w:t>кст в др</w:t>
      </w:r>
      <w:proofErr w:type="gramEnd"/>
      <w:r w:rsidRPr="00481755">
        <w:rPr>
          <w:rFonts w:ascii="Times New Roman" w:hAnsi="Times New Roman" w:cs="Times New Roman"/>
        </w:rPr>
        <w:t xml:space="preserve">угие виды передачи информации; выбирать тему, определять цель и подбирать материал для публичного выступления;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соблюдать культуру публичной речи;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481755" w:rsidRPr="00481755" w:rsidRDefault="00481755">
      <w:pPr>
        <w:rPr>
          <w:rFonts w:ascii="Times New Roman" w:hAnsi="Times New Roman" w:cs="Times New Roman"/>
          <w:b/>
        </w:rPr>
      </w:pPr>
      <w:r w:rsidRPr="00481755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распознавать уровни и единицы языка в предъявленном тексте и видеть взаимосвязь между ними;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отличать язык художественной литературы от других разновидностей современного русского языка; использовать синонимические ресурсы русского языка для более точного выражения мысли и усиления выразительности речи;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иметь представление об историческом развитии русского языка и истории русского языкознания; выражать согласие или несогласие с мнением собеседника в соответствии с правилами ведения диалогической речи;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lastRenderedPageBreak/>
        <w:t xml:space="preserve">дифференцировать главную и второстепенную информацию, известную и неизвестную информацию в прослушанном тексте; проводить самостоятельный поиск текстовой и нетекстовой информации, отбирать и анализировать полученную информацию;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сохранять стилевое единство при создании текста заданного функционального стиля;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создавать отзывы и рецензии на предложенный текст;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соблюдать культуру чтения, говорения, </w:t>
      </w:r>
      <w:proofErr w:type="spellStart"/>
      <w:r w:rsidRPr="00481755">
        <w:rPr>
          <w:rFonts w:ascii="Times New Roman" w:hAnsi="Times New Roman" w:cs="Times New Roman"/>
        </w:rPr>
        <w:t>аудирования</w:t>
      </w:r>
      <w:proofErr w:type="spellEnd"/>
      <w:r w:rsidRPr="00481755">
        <w:rPr>
          <w:rFonts w:ascii="Times New Roman" w:hAnsi="Times New Roman" w:cs="Times New Roman"/>
        </w:rPr>
        <w:t xml:space="preserve"> и письма;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соблюдать нормы речевого поведения в разговорной речи, а также в учебно-научной и </w:t>
      </w:r>
      <w:proofErr w:type="spellStart"/>
      <w:r w:rsidRPr="00481755">
        <w:rPr>
          <w:rFonts w:ascii="Times New Roman" w:hAnsi="Times New Roman" w:cs="Times New Roman"/>
        </w:rPr>
        <w:t>официальноделовой</w:t>
      </w:r>
      <w:proofErr w:type="spellEnd"/>
      <w:r w:rsidRPr="00481755">
        <w:rPr>
          <w:rFonts w:ascii="Times New Roman" w:hAnsi="Times New Roman" w:cs="Times New Roman"/>
        </w:rPr>
        <w:t xml:space="preserve"> сферах общения;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осуществлять речевой самоконтроль;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использовать основные нормативные словари и справочники для расширения словарного запаса и спектра используемых языковых средств; 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81755" w:rsidRPr="00481755" w:rsidRDefault="00481755">
      <w:pPr>
        <w:rPr>
          <w:rFonts w:ascii="Times New Roman" w:hAnsi="Times New Roman" w:cs="Times New Roman"/>
          <w:b/>
        </w:rPr>
      </w:pPr>
      <w:r w:rsidRPr="00481755">
        <w:rPr>
          <w:rFonts w:ascii="Times New Roman" w:hAnsi="Times New Roman" w:cs="Times New Roman"/>
          <w:b/>
        </w:rPr>
        <w:t xml:space="preserve"> СОДЕРЖАНИЕ ТЕМ УЧЕБНОГО ПРЕДМЕТА </w:t>
      </w:r>
    </w:p>
    <w:p w:rsidR="00481755" w:rsidRPr="00481755" w:rsidRDefault="00481755">
      <w:pPr>
        <w:rPr>
          <w:rFonts w:ascii="Times New Roman" w:hAnsi="Times New Roman" w:cs="Times New Roman"/>
          <w:b/>
        </w:rPr>
      </w:pPr>
      <w:r w:rsidRPr="00481755">
        <w:rPr>
          <w:rFonts w:ascii="Times New Roman" w:hAnsi="Times New Roman" w:cs="Times New Roman"/>
          <w:b/>
        </w:rPr>
        <w:t>Базовый уровень Язык. Общие сведения о языке. Основные разделы науки о языке</w:t>
      </w:r>
    </w:p>
    <w:p w:rsidR="00481755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Язык как система. Основные уровни языка. Взаимосвязь различных единиц и уровней языка. 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 Историческое развитие русского языка. Выдающиеся отечественные лингвисты.</w:t>
      </w:r>
    </w:p>
    <w:p w:rsidR="00481755" w:rsidRPr="00481755" w:rsidRDefault="00481755">
      <w:pPr>
        <w:rPr>
          <w:rFonts w:ascii="Times New Roman" w:hAnsi="Times New Roman" w:cs="Times New Roman"/>
          <w:b/>
        </w:rPr>
      </w:pPr>
      <w:r w:rsidRPr="00481755">
        <w:rPr>
          <w:rFonts w:ascii="Times New Roman" w:hAnsi="Times New Roman" w:cs="Times New Roman"/>
          <w:b/>
        </w:rPr>
        <w:t>Речь. Речевое общение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 Речь как деятельность. Виды речевой деятельности: чтение, </w:t>
      </w:r>
      <w:proofErr w:type="spellStart"/>
      <w:r w:rsidRPr="00481755">
        <w:rPr>
          <w:rFonts w:ascii="Times New Roman" w:hAnsi="Times New Roman" w:cs="Times New Roman"/>
        </w:rPr>
        <w:t>аудирование</w:t>
      </w:r>
      <w:proofErr w:type="spellEnd"/>
      <w:r w:rsidRPr="00481755">
        <w:rPr>
          <w:rFonts w:ascii="Times New Roman" w:hAnsi="Times New Roman" w:cs="Times New Roman"/>
        </w:rPr>
        <w:t xml:space="preserve">, говорение, письмо. Речевое общение и его основные элементы. Виды речевого общения. Сферы и ситуации речевого общения. Компоненты речевой ситуации. 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Сфера </w:t>
      </w:r>
      <w:r w:rsidRPr="00481755">
        <w:rPr>
          <w:rFonts w:ascii="Times New Roman" w:hAnsi="Times New Roman" w:cs="Times New Roman"/>
        </w:rPr>
        <w:lastRenderedPageBreak/>
        <w:t xml:space="preserve">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</w:t>
      </w:r>
      <w:proofErr w:type="gramStart"/>
      <w:r w:rsidRPr="00481755">
        <w:rPr>
          <w:rFonts w:ascii="Times New Roman" w:hAnsi="Times New Roman" w:cs="Times New Roman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481755">
        <w:rPr>
          <w:rFonts w:ascii="Times New Roman" w:hAnsi="Times New Roman" w:cs="Times New Roman"/>
        </w:rPr>
        <w:t xml:space="preserve"> Основные виды сочинений. Совершенствование умений и навыков создания текстов разных функционально-смысловых типов, стилей и жанров. 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 Основные изобразительн</w:t>
      </w:r>
      <w:r w:rsidR="002510D4">
        <w:rPr>
          <w:rFonts w:ascii="Times New Roman" w:hAnsi="Times New Roman" w:cs="Times New Roman"/>
        </w:rPr>
        <w:t xml:space="preserve">о-выразительные средства </w:t>
      </w:r>
      <w:proofErr w:type="spellStart"/>
      <w:r w:rsidR="002510D4">
        <w:rPr>
          <w:rFonts w:ascii="Times New Roman" w:hAnsi="Times New Roman" w:cs="Times New Roman"/>
        </w:rPr>
        <w:t>языка</w:t>
      </w:r>
      <w:proofErr w:type="gramStart"/>
      <w:r w:rsidR="002510D4">
        <w:rPr>
          <w:rFonts w:ascii="Times New Roman" w:hAnsi="Times New Roman" w:cs="Times New Roman"/>
        </w:rPr>
        <w:t>.</w:t>
      </w:r>
      <w:r w:rsidRPr="00481755">
        <w:rPr>
          <w:rFonts w:ascii="Times New Roman" w:hAnsi="Times New Roman" w:cs="Times New Roman"/>
        </w:rPr>
        <w:t>Т</w:t>
      </w:r>
      <w:proofErr w:type="gramEnd"/>
      <w:r w:rsidRPr="00481755">
        <w:rPr>
          <w:rFonts w:ascii="Times New Roman" w:hAnsi="Times New Roman" w:cs="Times New Roman"/>
        </w:rPr>
        <w:t>екст</w:t>
      </w:r>
      <w:proofErr w:type="spellEnd"/>
      <w:r w:rsidRPr="00481755">
        <w:rPr>
          <w:rFonts w:ascii="Times New Roman" w:hAnsi="Times New Roman" w:cs="Times New Roman"/>
        </w:rPr>
        <w:t>. Признаки текста</w:t>
      </w:r>
      <w:proofErr w:type="gramStart"/>
      <w:r w:rsidRPr="00481755">
        <w:rPr>
          <w:rFonts w:ascii="Times New Roman" w:hAnsi="Times New Roman" w:cs="Times New Roman"/>
        </w:rPr>
        <w:t>.</w:t>
      </w:r>
      <w:proofErr w:type="gramEnd"/>
      <w:r w:rsidRPr="00481755">
        <w:rPr>
          <w:rFonts w:ascii="Times New Roman" w:hAnsi="Times New Roman" w:cs="Times New Roman"/>
        </w:rPr>
        <w:t xml:space="preserve"> </w:t>
      </w:r>
      <w:proofErr w:type="gramStart"/>
      <w:r w:rsidRPr="00481755">
        <w:rPr>
          <w:rFonts w:ascii="Times New Roman" w:hAnsi="Times New Roman" w:cs="Times New Roman"/>
        </w:rPr>
        <w:t>и</w:t>
      </w:r>
      <w:proofErr w:type="gramEnd"/>
      <w:r w:rsidRPr="00481755">
        <w:rPr>
          <w:rFonts w:ascii="Times New Roman" w:hAnsi="Times New Roman" w:cs="Times New Roman"/>
        </w:rPr>
        <w:t xml:space="preserve"> характера текста. 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 Лингвистический анализ текстов различных функциональных разновидностей языка. </w:t>
      </w:r>
    </w:p>
    <w:p w:rsidR="002510D4" w:rsidRPr="002510D4" w:rsidRDefault="00481755">
      <w:pPr>
        <w:rPr>
          <w:rFonts w:ascii="Times New Roman" w:hAnsi="Times New Roman" w:cs="Times New Roman"/>
          <w:b/>
        </w:rPr>
      </w:pPr>
      <w:r w:rsidRPr="002510D4">
        <w:rPr>
          <w:rFonts w:ascii="Times New Roman" w:hAnsi="Times New Roman" w:cs="Times New Roman"/>
          <w:b/>
        </w:rPr>
        <w:t xml:space="preserve">Культура речи 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 Культура видов речевой деятельности – чтения, </w:t>
      </w:r>
      <w:proofErr w:type="spellStart"/>
      <w:r w:rsidRPr="00481755">
        <w:rPr>
          <w:rFonts w:ascii="Times New Roman" w:hAnsi="Times New Roman" w:cs="Times New Roman"/>
        </w:rPr>
        <w:t>аудирования</w:t>
      </w:r>
      <w:proofErr w:type="spellEnd"/>
      <w:r w:rsidRPr="00481755">
        <w:rPr>
          <w:rFonts w:ascii="Times New Roman" w:hAnsi="Times New Roman" w:cs="Times New Roman"/>
        </w:rPr>
        <w:t xml:space="preserve">, говорения и письма. Культура публичной речи. Публичное выступление: выбор темы, определение цели, поиск материала. Композиция публичного выступления. Культура научного и делового общения (устная и письменная формы). </w:t>
      </w:r>
      <w:proofErr w:type="gramStart"/>
      <w:r w:rsidRPr="00481755">
        <w:rPr>
          <w:rFonts w:ascii="Times New Roman" w:hAnsi="Times New Roman" w:cs="Times New Roman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481755">
        <w:rPr>
          <w:rFonts w:ascii="Times New Roman" w:hAnsi="Times New Roman" w:cs="Times New Roman"/>
        </w:rPr>
        <w:t xml:space="preserve"> Культура разговорной речи. Языковая норма и её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481755">
        <w:rPr>
          <w:rFonts w:ascii="Times New Roman" w:hAnsi="Times New Roman" w:cs="Times New Roman"/>
        </w:rPr>
        <w:t>дств в р</w:t>
      </w:r>
      <w:proofErr w:type="gramEnd"/>
      <w:r w:rsidRPr="00481755">
        <w:rPr>
          <w:rFonts w:ascii="Times New Roman" w:hAnsi="Times New Roman" w:cs="Times New Roman"/>
        </w:rPr>
        <w:t xml:space="preserve">ечевом высказывании. Нормативные словари современного русского языка и лингвистические справочники; их использование. </w:t>
      </w:r>
    </w:p>
    <w:p w:rsidR="002510D4" w:rsidRPr="002510D4" w:rsidRDefault="00481755">
      <w:pPr>
        <w:rPr>
          <w:rFonts w:ascii="Times New Roman" w:hAnsi="Times New Roman" w:cs="Times New Roman"/>
          <w:b/>
        </w:rPr>
      </w:pPr>
      <w:r w:rsidRPr="002510D4">
        <w:rPr>
          <w:rFonts w:ascii="Times New Roman" w:hAnsi="Times New Roman" w:cs="Times New Roman"/>
          <w:b/>
        </w:rPr>
        <w:t>ТЕМАТИЧЕСКОЕ ПЛАНИРОВАНИЕ МАТЕРИАЛА</w:t>
      </w:r>
      <w:r w:rsidR="00637F21">
        <w:rPr>
          <w:rFonts w:ascii="Times New Roman" w:hAnsi="Times New Roman" w:cs="Times New Roman"/>
          <w:b/>
        </w:rPr>
        <w:t xml:space="preserve"> КУРСА РУССКОГО ЯЗЫКА В 10 </w:t>
      </w:r>
      <w:r w:rsidRPr="002510D4">
        <w:rPr>
          <w:rFonts w:ascii="Times New Roman" w:hAnsi="Times New Roman" w:cs="Times New Roman"/>
          <w:b/>
        </w:rPr>
        <w:t>КЛАССЕ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 xml:space="preserve">Курс русского языка в 10 классе предусматривает изучение следующих разделов:  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t>Язык как знаковая система и общественное явление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sym w:font="Symbol" w:char="F0B7"/>
      </w:r>
      <w:r w:rsidRPr="00481755">
        <w:rPr>
          <w:rFonts w:ascii="Times New Roman" w:hAnsi="Times New Roman" w:cs="Times New Roman"/>
        </w:rPr>
        <w:t xml:space="preserve"> Язык и общество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sym w:font="Symbol" w:char="F0B7"/>
      </w:r>
      <w:r w:rsidRPr="00481755">
        <w:rPr>
          <w:rFonts w:ascii="Times New Roman" w:hAnsi="Times New Roman" w:cs="Times New Roman"/>
        </w:rPr>
        <w:t xml:space="preserve">  Язык и речь. Культура речи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sym w:font="Symbol" w:char="F0B7"/>
      </w:r>
      <w:r w:rsidR="002510D4">
        <w:rPr>
          <w:rFonts w:ascii="Times New Roman" w:hAnsi="Times New Roman" w:cs="Times New Roman"/>
        </w:rPr>
        <w:t xml:space="preserve"> </w:t>
      </w:r>
      <w:r w:rsidRPr="00481755">
        <w:rPr>
          <w:rFonts w:ascii="Times New Roman" w:hAnsi="Times New Roman" w:cs="Times New Roman"/>
        </w:rPr>
        <w:t>Речь. Речевое общение</w:t>
      </w:r>
    </w:p>
    <w:p w:rsidR="002510D4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sym w:font="Symbol" w:char="F0B7"/>
      </w:r>
      <w:r w:rsidRPr="00481755">
        <w:rPr>
          <w:rFonts w:ascii="Times New Roman" w:hAnsi="Times New Roman" w:cs="Times New Roman"/>
        </w:rPr>
        <w:t xml:space="preserve">  Текст. Виды его преобразования</w:t>
      </w:r>
    </w:p>
    <w:p w:rsidR="00F04973" w:rsidRDefault="00481755">
      <w:pPr>
        <w:rPr>
          <w:rFonts w:ascii="Times New Roman" w:hAnsi="Times New Roman" w:cs="Times New Roman"/>
        </w:rPr>
      </w:pPr>
      <w:r w:rsidRPr="00481755">
        <w:rPr>
          <w:rFonts w:ascii="Times New Roman" w:hAnsi="Times New Roman" w:cs="Times New Roman"/>
        </w:rPr>
        <w:sym w:font="Symbol" w:char="F0B7"/>
      </w:r>
      <w:r w:rsidRPr="00481755">
        <w:rPr>
          <w:rFonts w:ascii="Times New Roman" w:hAnsi="Times New Roman" w:cs="Times New Roman"/>
        </w:rPr>
        <w:t xml:space="preserve">  Повторение</w:t>
      </w:r>
    </w:p>
    <w:p w:rsidR="004429E6" w:rsidRDefault="004429E6">
      <w:pPr>
        <w:rPr>
          <w:rFonts w:ascii="Times New Roman" w:hAnsi="Times New Roman" w:cs="Times New Roman"/>
        </w:rPr>
      </w:pPr>
    </w:p>
    <w:p w:rsidR="004429E6" w:rsidRDefault="004429E6">
      <w:pPr>
        <w:rPr>
          <w:rFonts w:ascii="Times New Roman" w:hAnsi="Times New Roman" w:cs="Times New Roman"/>
        </w:rPr>
      </w:pPr>
    </w:p>
    <w:p w:rsidR="004429E6" w:rsidRDefault="004429E6" w:rsidP="004429E6"/>
    <w:tbl>
      <w:tblPr>
        <w:tblStyle w:val="a3"/>
        <w:tblW w:w="0" w:type="auto"/>
        <w:tblLook w:val="04A0"/>
      </w:tblPr>
      <w:tblGrid>
        <w:gridCol w:w="1247"/>
        <w:gridCol w:w="1416"/>
        <w:gridCol w:w="2832"/>
        <w:gridCol w:w="850"/>
        <w:gridCol w:w="35"/>
        <w:gridCol w:w="1552"/>
        <w:gridCol w:w="768"/>
        <w:gridCol w:w="871"/>
      </w:tblGrid>
      <w:tr w:rsidR="004429E6" w:rsidRPr="00534508" w:rsidTr="00F04973">
        <w:trPr>
          <w:trHeight w:val="428"/>
        </w:trPr>
        <w:tc>
          <w:tcPr>
            <w:tcW w:w="1247" w:type="dxa"/>
            <w:vMerge w:val="restart"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416" w:type="dxa"/>
            <w:vMerge w:val="restart"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Материал учебника</w:t>
            </w:r>
          </w:p>
        </w:tc>
        <w:tc>
          <w:tcPr>
            <w:tcW w:w="2832" w:type="dxa"/>
            <w:vMerge w:val="restart"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Раздел программы/Темы</w:t>
            </w:r>
          </w:p>
        </w:tc>
        <w:tc>
          <w:tcPr>
            <w:tcW w:w="850" w:type="dxa"/>
            <w:vMerge w:val="restart"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Всего</w:t>
            </w: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226" w:type="dxa"/>
            <w:gridSpan w:val="4"/>
            <w:tcBorders>
              <w:bottom w:val="single" w:sz="4" w:space="0" w:color="auto"/>
            </w:tcBorders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4429E6" w:rsidRPr="00534508" w:rsidTr="00F04973">
        <w:trPr>
          <w:trHeight w:val="264"/>
        </w:trPr>
        <w:tc>
          <w:tcPr>
            <w:tcW w:w="1247" w:type="dxa"/>
            <w:vMerge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vMerge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Дата прохождения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429E6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4429E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429E6">
              <w:rPr>
                <w:rFonts w:ascii="Times New Roman" w:hAnsi="Times New Roman" w:cs="Times New Roman"/>
                <w:b/>
              </w:rPr>
              <w:t>р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9E6" w:rsidRPr="004429E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9E6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4429E6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4429E6" w:rsidRPr="00534508" w:rsidTr="00C952D2">
        <w:trPr>
          <w:trHeight w:val="276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Путеводитель по учебнику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2D2" w:rsidRPr="00534508" w:rsidTr="00C952D2">
        <w:trPr>
          <w:trHeight w:val="480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952D2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952D2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952D2" w:rsidRPr="00534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C952D2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C952D2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Язык как знаковая система.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D2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D2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D2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2D2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9D6" w:rsidRPr="00534508" w:rsidTr="006F49D6">
        <w:trPr>
          <w:trHeight w:val="194"/>
        </w:trPr>
        <w:tc>
          <w:tcPr>
            <w:tcW w:w="1247" w:type="dxa"/>
            <w:tcBorders>
              <w:top w:val="single" w:sz="4" w:space="0" w:color="auto"/>
            </w:tcBorders>
          </w:tcPr>
          <w:p w:rsidR="006F49D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F49D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F4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Основные функции языка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6F49D6">
        <w:trPr>
          <w:trHeight w:val="327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Лингвистика как наука</w:t>
            </w:r>
            <w:r w:rsidR="006F49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9D6" w:rsidRPr="00534508" w:rsidTr="006F49D6">
        <w:trPr>
          <w:trHeight w:val="420"/>
        </w:trPr>
        <w:tc>
          <w:tcPr>
            <w:tcW w:w="1247" w:type="dxa"/>
            <w:tcBorders>
              <w:top w:val="single" w:sz="4" w:space="0" w:color="auto"/>
            </w:tcBorders>
          </w:tcPr>
          <w:p w:rsidR="006F49D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6F49D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F49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как </w:t>
            </w:r>
            <w:proofErr w:type="spellStart"/>
            <w:r>
              <w:rPr>
                <w:rFonts w:ascii="Times New Roman" w:hAnsi="Times New Roman" w:cs="Times New Roman"/>
              </w:rPr>
              <w:t>обьект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34508">
              <w:rPr>
                <w:rFonts w:ascii="Times New Roman" w:hAnsi="Times New Roman" w:cs="Times New Roman"/>
              </w:rPr>
              <w:t>научного изучения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30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:rsidR="00D26DA3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456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D26DA3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26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F49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Язык и культура</w:t>
            </w:r>
          </w:p>
        </w:tc>
        <w:tc>
          <w:tcPr>
            <w:tcW w:w="850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6F49D6" w:rsidRDefault="00C952D2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4429E6" w:rsidRPr="006F49D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9E6" w:rsidRPr="006F49D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D6">
              <w:rPr>
                <w:rFonts w:ascii="Times New Roman" w:hAnsi="Times New Roman" w:cs="Times New Roman"/>
                <w:b/>
              </w:rPr>
              <w:t>Стартовая контрольная работа</w:t>
            </w:r>
          </w:p>
        </w:tc>
        <w:tc>
          <w:tcPr>
            <w:tcW w:w="850" w:type="dxa"/>
          </w:tcPr>
          <w:p w:rsidR="004429E6" w:rsidRPr="006F49D6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9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</w:tr>
      <w:tr w:rsidR="004429E6" w:rsidRPr="00534508" w:rsidTr="006F49D6">
        <w:trPr>
          <w:trHeight w:val="54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D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Русский язык в Российской Федерации</w:t>
            </w:r>
            <w:r w:rsidR="00D2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9D6" w:rsidRPr="00534508" w:rsidTr="006F49D6">
        <w:trPr>
          <w:trHeight w:val="468"/>
        </w:trPr>
        <w:tc>
          <w:tcPr>
            <w:tcW w:w="1247" w:type="dxa"/>
            <w:tcBorders>
              <w:top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5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6F49D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6F49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D6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Русский язык в Российской Федерации</w:t>
            </w:r>
            <w:r w:rsidR="00D26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6F49D6" w:rsidRPr="00534508" w:rsidRDefault="006F49D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528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  <w:r w:rsidR="00C95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DA3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 xml:space="preserve">Формы существования русского национального </w:t>
            </w:r>
            <w:r w:rsidR="00D26DA3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480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5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26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 xml:space="preserve">Формы существования русского национального </w:t>
            </w:r>
            <w:r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432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  <w:r w:rsidR="00C95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4429E6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Словари русского языка</w:t>
            </w:r>
            <w:r w:rsidR="00D26DA3">
              <w:rPr>
                <w:rFonts w:ascii="Times New Roman" w:hAnsi="Times New Roman" w:cs="Times New Roman"/>
              </w:rPr>
              <w:t>.</w:t>
            </w:r>
          </w:p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324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5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26DA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26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Словари русского языка.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384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637F21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F21">
              <w:rPr>
                <w:rFonts w:ascii="Times New Roman" w:hAnsi="Times New Roman" w:cs="Times New Roman"/>
                <w:b/>
              </w:rPr>
              <w:t>1</w:t>
            </w:r>
            <w:r w:rsidR="00C952D2" w:rsidRPr="00637F2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4429E6" w:rsidRPr="007779F0" w:rsidRDefault="00F04973" w:rsidP="00F04973">
            <w:pPr>
              <w:tabs>
                <w:tab w:val="left" w:pos="552"/>
                <w:tab w:val="center" w:pos="130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Р/р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одготовка к изложению с элементами сочинения по теме «…»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637F21" w:rsidRDefault="00F04973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F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372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637F21" w:rsidRDefault="00D26DA3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F21">
              <w:rPr>
                <w:rFonts w:ascii="Times New Roman" w:hAnsi="Times New Roman" w:cs="Times New Roman"/>
                <w:b/>
              </w:rPr>
              <w:t>1</w:t>
            </w:r>
            <w:r w:rsidR="00C952D2" w:rsidRPr="00637F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26DA3" w:rsidRPr="00637F21" w:rsidRDefault="00F04973" w:rsidP="00F04973">
            <w:pPr>
              <w:tabs>
                <w:tab w:val="left" w:pos="456"/>
              </w:tabs>
              <w:rPr>
                <w:rFonts w:ascii="Times New Roman" w:hAnsi="Times New Roman" w:cs="Times New Roman"/>
                <w:b/>
              </w:rPr>
            </w:pPr>
            <w:r w:rsidRPr="00637F21">
              <w:rPr>
                <w:rFonts w:ascii="Times New Roman" w:hAnsi="Times New Roman" w:cs="Times New Roman"/>
                <w:b/>
              </w:rPr>
              <w:tab/>
              <w:t>Р/р</w:t>
            </w:r>
            <w:proofErr w:type="gramStart"/>
            <w:r w:rsidRPr="00637F21">
              <w:rPr>
                <w:rFonts w:ascii="Times New Roman" w:hAnsi="Times New Roman" w:cs="Times New Roman"/>
                <w:b/>
              </w:rPr>
              <w:t>.</w:t>
            </w:r>
            <w:r w:rsidR="00637F21" w:rsidRPr="00637F21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="00637F21" w:rsidRPr="00637F21">
              <w:rPr>
                <w:rFonts w:ascii="Times New Roman" w:hAnsi="Times New Roman" w:cs="Times New Roman"/>
                <w:b/>
              </w:rPr>
              <w:t>зложение с элементами сочинения по теме «…»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637F21" w:rsidRDefault="00637F21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F2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A3" w:rsidRPr="00534508" w:rsidRDefault="00637F21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516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  <w:r w:rsidR="00C95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26DA3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Единицы языка.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492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52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26DA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Уровни языковой системы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54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429E6" w:rsidRPr="00534508">
              <w:rPr>
                <w:rFonts w:ascii="Times New Roman" w:hAnsi="Times New Roman" w:cs="Times New Roman"/>
              </w:rPr>
              <w:t>ультура речи как раздел лингвистики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480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5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26DA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26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26DA3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534508">
              <w:rPr>
                <w:rFonts w:ascii="Times New Roman" w:hAnsi="Times New Roman" w:cs="Times New Roman"/>
              </w:rPr>
              <w:t>ультура речи как раздел лингвистики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54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2</w:t>
            </w:r>
            <w:r w:rsidR="00C95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26DA3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Фонетика.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468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95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26DA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26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26DA3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Орфоэпические нормы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D26DA3">
        <w:trPr>
          <w:trHeight w:val="66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2</w:t>
            </w:r>
            <w:r w:rsidR="00C95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429E6" w:rsidRPr="00534508">
              <w:rPr>
                <w:rFonts w:ascii="Times New Roman" w:hAnsi="Times New Roman" w:cs="Times New Roman"/>
              </w:rPr>
              <w:t>ексикология и фразеология.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DA3" w:rsidRPr="00534508" w:rsidTr="00D26DA3">
        <w:trPr>
          <w:trHeight w:val="348"/>
        </w:trPr>
        <w:tc>
          <w:tcPr>
            <w:tcW w:w="1247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5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26DA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26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Лексические нормы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D26DA3" w:rsidRPr="00534508" w:rsidRDefault="00D26DA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>2</w:t>
            </w:r>
            <w:r w:rsidR="00C952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6" w:type="dxa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7779F0">
              <w:rPr>
                <w:rFonts w:ascii="Times New Roman" w:hAnsi="Times New Roman" w:cs="Times New Roman"/>
                <w:b/>
              </w:rPr>
              <w:t xml:space="preserve">по теме </w:t>
            </w:r>
            <w:r w:rsidRPr="00E00DC3">
              <w:rPr>
                <w:rFonts w:ascii="Times New Roman" w:hAnsi="Times New Roman" w:cs="Times New Roman"/>
                <w:b/>
              </w:rPr>
              <w:t>«Лексика и фразеология»</w:t>
            </w:r>
          </w:p>
        </w:tc>
        <w:tc>
          <w:tcPr>
            <w:tcW w:w="850" w:type="dxa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</w:tr>
      <w:tr w:rsidR="004429E6" w:rsidRPr="00534508" w:rsidTr="00E00DC3">
        <w:trPr>
          <w:trHeight w:val="54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2</w:t>
            </w:r>
            <w:r w:rsidR="00C952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00DC3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508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534508">
              <w:rPr>
                <w:rFonts w:ascii="Times New Roman" w:hAnsi="Times New Roman" w:cs="Times New Roman"/>
              </w:rPr>
              <w:t xml:space="preserve"> и словообразование.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3" w:rsidRPr="00534508" w:rsidTr="00E00DC3">
        <w:trPr>
          <w:trHeight w:val="984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5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Словообразовательные норм</w:t>
            </w:r>
            <w:r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E00DC3">
        <w:trPr>
          <w:trHeight w:val="336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2</w:t>
            </w:r>
            <w:r w:rsidR="00C952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00DC3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Морфология.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3" w:rsidRPr="00534508" w:rsidTr="00E00DC3">
        <w:trPr>
          <w:trHeight w:val="432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00D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Морфологические нормы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E00DC3">
        <w:trPr>
          <w:trHeight w:val="396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00DC3" w:rsidRDefault="007779F0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 в русском языке.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3" w:rsidRPr="00534508" w:rsidTr="00E00DC3">
        <w:trPr>
          <w:trHeight w:val="360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00D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Pr="00534508" w:rsidRDefault="00637F21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 служебные части речи.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E00DC3">
        <w:trPr>
          <w:trHeight w:val="324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4429E6" w:rsidRPr="00534508" w:rsidRDefault="00637F21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формы.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3" w:rsidRPr="00534508" w:rsidTr="00E00DC3">
        <w:trPr>
          <w:trHeight w:val="432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00D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Морфологи</w:t>
            </w:r>
            <w:r w:rsidR="00637F21">
              <w:rPr>
                <w:rFonts w:ascii="Times New Roman" w:hAnsi="Times New Roman" w:cs="Times New Roman"/>
              </w:rPr>
              <w:t>я и Орфография.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E00DC3">
        <w:trPr>
          <w:trHeight w:val="48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>3</w:t>
            </w:r>
            <w:r w:rsidR="00C952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00DC3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 xml:space="preserve">Контрольная работа по </w:t>
            </w:r>
            <w:r w:rsidR="00E00DC3" w:rsidRPr="00E00DC3">
              <w:rPr>
                <w:rFonts w:ascii="Times New Roman" w:hAnsi="Times New Roman" w:cs="Times New Roman"/>
                <w:b/>
              </w:rPr>
              <w:t xml:space="preserve">теме </w:t>
            </w:r>
            <w:r w:rsidRPr="00E00DC3">
              <w:rPr>
                <w:rFonts w:ascii="Times New Roman" w:hAnsi="Times New Roman" w:cs="Times New Roman"/>
                <w:b/>
              </w:rPr>
              <w:t>«Морфология»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E00DC3" w:rsidRDefault="00E00DC3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</w:tr>
      <w:tr w:rsidR="00E00DC3" w:rsidRPr="00534508" w:rsidTr="00E00DC3">
        <w:trPr>
          <w:trHeight w:val="276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Орфографические нормы. Принципы русской орфографии</w:t>
            </w:r>
            <w:r w:rsidR="00E00D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Правописание гласных в корне</w:t>
            </w:r>
          </w:p>
        </w:tc>
        <w:tc>
          <w:tcPr>
            <w:tcW w:w="885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3</w:t>
            </w:r>
            <w:r w:rsidR="00C952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429E6" w:rsidRPr="00534508">
              <w:rPr>
                <w:rFonts w:ascii="Times New Roman" w:hAnsi="Times New Roman" w:cs="Times New Roman"/>
              </w:rPr>
              <w:t xml:space="preserve">равописание приставок. Буквы и, </w:t>
            </w:r>
            <w:proofErr w:type="spellStart"/>
            <w:r w:rsidR="004429E6" w:rsidRPr="00534508">
              <w:rPr>
                <w:rFonts w:ascii="Times New Roman" w:hAnsi="Times New Roman" w:cs="Times New Roman"/>
              </w:rPr>
              <w:t>ы</w:t>
            </w:r>
            <w:proofErr w:type="spellEnd"/>
            <w:r w:rsidR="004429E6" w:rsidRPr="00534508">
              <w:rPr>
                <w:rFonts w:ascii="Times New Roman" w:hAnsi="Times New Roman" w:cs="Times New Roman"/>
              </w:rPr>
              <w:t xml:space="preserve"> после приставок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534508">
              <w:rPr>
                <w:rFonts w:ascii="Times New Roman" w:hAnsi="Times New Roman" w:cs="Times New Roman"/>
              </w:rPr>
              <w:t>н</w:t>
            </w:r>
            <w:proofErr w:type="spellEnd"/>
            <w:r w:rsidRPr="00534508">
              <w:rPr>
                <w:rFonts w:ascii="Times New Roman" w:hAnsi="Times New Roman" w:cs="Times New Roman"/>
              </w:rPr>
              <w:t>/</w:t>
            </w:r>
            <w:proofErr w:type="spellStart"/>
            <w:r w:rsidRPr="00534508">
              <w:rPr>
                <w:rFonts w:ascii="Times New Roman" w:hAnsi="Times New Roman" w:cs="Times New Roman"/>
              </w:rPr>
              <w:t>нн</w:t>
            </w:r>
            <w:proofErr w:type="spellEnd"/>
            <w:r w:rsidRPr="00534508">
              <w:rPr>
                <w:rFonts w:ascii="Times New Roman" w:hAnsi="Times New Roman" w:cs="Times New Roman"/>
              </w:rPr>
              <w:t xml:space="preserve"> в словах различных частей речи</w:t>
            </w:r>
            <w:r w:rsidR="00E00D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4</w:t>
            </w:r>
            <w:r w:rsidR="00C95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Правописание не и ни, правописание предлогов, союзов, частиц</w:t>
            </w:r>
            <w:r w:rsidR="00E00D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>4</w:t>
            </w:r>
            <w:r w:rsidR="00C952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 xml:space="preserve">Контрольный диктант </w:t>
            </w:r>
            <w:r w:rsidR="007779F0">
              <w:rPr>
                <w:rFonts w:ascii="Times New Roman" w:hAnsi="Times New Roman" w:cs="Times New Roman"/>
                <w:b/>
              </w:rPr>
              <w:t xml:space="preserve">по теме </w:t>
            </w:r>
            <w:r w:rsidRPr="00E00DC3">
              <w:rPr>
                <w:rFonts w:ascii="Times New Roman" w:hAnsi="Times New Roman" w:cs="Times New Roman"/>
                <w:b/>
              </w:rPr>
              <w:t>«Орфографические нормы»</w:t>
            </w:r>
          </w:p>
          <w:p w:rsidR="00E00DC3" w:rsidRPr="00E00DC3" w:rsidRDefault="00E00DC3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gridSpan w:val="2"/>
          </w:tcPr>
          <w:p w:rsidR="004429E6" w:rsidRPr="00E00DC3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D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1</w:t>
            </w:r>
          </w:p>
        </w:tc>
      </w:tr>
      <w:tr w:rsidR="004429E6" w:rsidRPr="00534508" w:rsidTr="00E00DC3">
        <w:trPr>
          <w:trHeight w:val="444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4</w:t>
            </w:r>
            <w:r w:rsidR="00C95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00DC3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Язык и речь.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3" w:rsidRPr="00534508" w:rsidTr="00E00DC3">
        <w:trPr>
          <w:trHeight w:val="816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5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00D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Речевое общение</w:t>
            </w:r>
            <w:proofErr w:type="gramStart"/>
            <w:r w:rsidRPr="00534508">
              <w:rPr>
                <w:rFonts w:ascii="Times New Roman" w:hAnsi="Times New Roman" w:cs="Times New Roman"/>
              </w:rPr>
              <w:t>.</w:t>
            </w:r>
            <w:proofErr w:type="gramEnd"/>
            <w:r w:rsidRPr="005345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4508">
              <w:rPr>
                <w:rFonts w:ascii="Times New Roman" w:hAnsi="Times New Roman" w:cs="Times New Roman"/>
              </w:rPr>
              <w:t>в</w:t>
            </w:r>
            <w:proofErr w:type="gramEnd"/>
            <w:r w:rsidRPr="00534508">
              <w:rPr>
                <w:rFonts w:ascii="Times New Roman" w:hAnsi="Times New Roman" w:cs="Times New Roman"/>
              </w:rPr>
              <w:t>иды, сферы и ситуации речевого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E00DC3">
        <w:trPr>
          <w:trHeight w:val="384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lastRenderedPageBreak/>
              <w:t>4</w:t>
            </w:r>
            <w:r w:rsidR="00C95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00DC3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Речевая деятельность.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3" w:rsidRPr="00534508" w:rsidTr="00E00DC3">
        <w:trPr>
          <w:trHeight w:val="624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952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00D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Виды речевой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4</w:t>
            </w:r>
            <w:r w:rsidR="00C952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Речевая деятельность. Виды речевой деятельности</w:t>
            </w:r>
          </w:p>
        </w:tc>
        <w:tc>
          <w:tcPr>
            <w:tcW w:w="850" w:type="dxa"/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rPr>
          <w:trHeight w:val="564"/>
        </w:trPr>
        <w:tc>
          <w:tcPr>
            <w:tcW w:w="1247" w:type="dxa"/>
            <w:tcBorders>
              <w:bottom w:val="single" w:sz="4" w:space="0" w:color="auto"/>
            </w:tcBorders>
          </w:tcPr>
          <w:p w:rsidR="00E00DC3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00DC3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18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A108AD">
              <w:rPr>
                <w:rFonts w:ascii="Times New Roman" w:hAnsi="Times New Roman" w:cs="Times New Roman"/>
              </w:rPr>
              <w:t>В</w:t>
            </w:r>
            <w:proofErr w:type="gramEnd"/>
            <w:r w:rsidR="00A108AD">
              <w:rPr>
                <w:rFonts w:ascii="Times New Roman" w:hAnsi="Times New Roman" w:cs="Times New Roman"/>
              </w:rPr>
              <w:t>иды</w:t>
            </w:r>
            <w:proofErr w:type="spellEnd"/>
            <w:r w:rsidR="00A108AD">
              <w:rPr>
                <w:rFonts w:ascii="Times New Roman" w:hAnsi="Times New Roman" w:cs="Times New Roman"/>
              </w:rPr>
              <w:t xml:space="preserve"> его преобразования.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0DC3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973" w:rsidRPr="00534508" w:rsidTr="00F04973">
        <w:trPr>
          <w:trHeight w:val="948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F0497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F04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34508">
              <w:rPr>
                <w:rFonts w:ascii="Times New Roman" w:hAnsi="Times New Roman" w:cs="Times New Roman"/>
              </w:rPr>
              <w:t>ризнаки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  <w:p w:rsidR="00F04973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4973" w:rsidRPr="00534508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F04973" w:rsidRPr="00534508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F04973" w:rsidRPr="00534508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3" w:rsidRPr="00534508" w:rsidTr="00E00DC3">
        <w:trPr>
          <w:trHeight w:val="408"/>
        </w:trPr>
        <w:tc>
          <w:tcPr>
            <w:tcW w:w="1247" w:type="dxa"/>
            <w:tcBorders>
              <w:top w:val="single" w:sz="4" w:space="0" w:color="auto"/>
            </w:tcBorders>
          </w:tcPr>
          <w:p w:rsidR="00E00DC3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00DC3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E00D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00DC3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Информационная переработка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E00DC3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A108AD">
        <w:trPr>
          <w:trHeight w:val="336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108AD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 xml:space="preserve">План. </w:t>
            </w:r>
            <w:proofErr w:type="spellStart"/>
            <w:r w:rsidRPr="00534508">
              <w:rPr>
                <w:rFonts w:ascii="Times New Roman" w:hAnsi="Times New Roman" w:cs="Times New Roman"/>
              </w:rPr>
              <w:t>Тезисы</w:t>
            </w:r>
            <w:proofErr w:type="gramStart"/>
            <w:r w:rsidRPr="00534508">
              <w:rPr>
                <w:rFonts w:ascii="Times New Roman" w:hAnsi="Times New Roman" w:cs="Times New Roman"/>
              </w:rPr>
              <w:t>.</w:t>
            </w:r>
            <w:r w:rsidR="00A108AD">
              <w:rPr>
                <w:rFonts w:ascii="Times New Roman" w:hAnsi="Times New Roman" w:cs="Times New Roman"/>
              </w:rPr>
              <w:t>К</w:t>
            </w:r>
            <w:proofErr w:type="gramEnd"/>
            <w:r w:rsidR="00A108AD">
              <w:rPr>
                <w:rFonts w:ascii="Times New Roman" w:hAnsi="Times New Roman" w:cs="Times New Roman"/>
              </w:rPr>
              <w:t>онспект</w:t>
            </w:r>
            <w:proofErr w:type="spellEnd"/>
            <w:r w:rsidR="00A108AD">
              <w:rPr>
                <w:rFonts w:ascii="Times New Roman" w:hAnsi="Times New Roman" w:cs="Times New Roman"/>
              </w:rPr>
              <w:t>.</w:t>
            </w:r>
          </w:p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E00DC3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420"/>
        </w:trPr>
        <w:tc>
          <w:tcPr>
            <w:tcW w:w="1247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108AD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108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езисы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34508">
              <w:rPr>
                <w:rFonts w:ascii="Times New Roman" w:hAnsi="Times New Roman" w:cs="Times New Roman"/>
              </w:rPr>
              <w:t xml:space="preserve"> Конспект.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08AD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A108AD">
        <w:trPr>
          <w:trHeight w:val="432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108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108AD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Комплексная работа с текстом</w:t>
            </w:r>
            <w:r w:rsidR="00A108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315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108A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Комплексная работа с текстом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372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108AD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108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34508">
              <w:rPr>
                <w:rFonts w:ascii="Times New Roman" w:hAnsi="Times New Roman" w:cs="Times New Roman"/>
              </w:rPr>
              <w:t>еферат. Аннотация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A108AD">
        <w:tc>
          <w:tcPr>
            <w:tcW w:w="1247" w:type="dxa"/>
            <w:tcBorders>
              <w:top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2" w:type="dxa"/>
          </w:tcPr>
          <w:p w:rsidR="004429E6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429E6" w:rsidRPr="00534508">
              <w:rPr>
                <w:rFonts w:ascii="Times New Roman" w:hAnsi="Times New Roman" w:cs="Times New Roman"/>
              </w:rPr>
              <w:t>еферат. Аннотация</w:t>
            </w:r>
          </w:p>
        </w:tc>
        <w:tc>
          <w:tcPr>
            <w:tcW w:w="850" w:type="dxa"/>
          </w:tcPr>
          <w:p w:rsidR="004429E6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A108AD">
        <w:trPr>
          <w:trHeight w:val="396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4429E6" w:rsidRPr="005345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4429E6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Оценка текста. Рецензия</w:t>
            </w:r>
            <w:r w:rsidR="00A108AD">
              <w:rPr>
                <w:rFonts w:ascii="Times New Roman" w:hAnsi="Times New Roman" w:cs="Times New Roman"/>
              </w:rPr>
              <w:t>.</w:t>
            </w:r>
          </w:p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360"/>
        </w:trPr>
        <w:tc>
          <w:tcPr>
            <w:tcW w:w="1247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5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108AD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108A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A108AD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Оценка текста. Рецензия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A108AD">
        <w:trPr>
          <w:trHeight w:val="312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C952D2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5</w:t>
            </w:r>
            <w:r w:rsidR="00C952D2" w:rsidRPr="00C952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C952D2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108AD" w:rsidRPr="00C952D2" w:rsidRDefault="00F04973" w:rsidP="00F049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/р. Подготовка к классному сочинению-размышлению.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C952D2" w:rsidRDefault="00A108AD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444"/>
        </w:trPr>
        <w:tc>
          <w:tcPr>
            <w:tcW w:w="1247" w:type="dxa"/>
            <w:tcBorders>
              <w:top w:val="single" w:sz="4" w:space="0" w:color="auto"/>
            </w:tcBorders>
          </w:tcPr>
          <w:p w:rsidR="00A108AD" w:rsidRPr="00C952D2" w:rsidRDefault="00C952D2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108AD" w:rsidRPr="00C952D2" w:rsidRDefault="00A108AD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A108AD" w:rsidRPr="00C952D2" w:rsidRDefault="00A108AD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8AD" w:rsidRPr="00C952D2" w:rsidRDefault="00F04973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Р/р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аписание с</w:t>
            </w:r>
            <w:r w:rsidR="00A108AD" w:rsidRPr="00C952D2">
              <w:rPr>
                <w:rFonts w:ascii="Times New Roman" w:hAnsi="Times New Roman" w:cs="Times New Roman"/>
                <w:b/>
              </w:rPr>
              <w:t>очинени</w:t>
            </w:r>
            <w:r>
              <w:rPr>
                <w:rFonts w:ascii="Times New Roman" w:hAnsi="Times New Roman" w:cs="Times New Roman"/>
                <w:b/>
              </w:rPr>
              <w:t>я – размышления.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08AD" w:rsidRPr="00C952D2" w:rsidRDefault="00A108AD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A108AD" w:rsidRPr="00534508" w:rsidRDefault="00637F21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6</w:t>
            </w:r>
            <w:r w:rsidR="00C95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C952D2">
              <w:rPr>
                <w:rFonts w:ascii="Times New Roman" w:hAnsi="Times New Roman" w:cs="Times New Roman"/>
              </w:rPr>
              <w:t>2</w:t>
            </w:r>
            <w:r w:rsidR="00F04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2" w:type="dxa"/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6</w:t>
            </w:r>
            <w:r w:rsidR="00C95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</w:t>
            </w:r>
            <w:r w:rsidR="00F04973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83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П</w:t>
            </w:r>
            <w:r w:rsidR="00F04973">
              <w:rPr>
                <w:rFonts w:ascii="Times New Roman" w:hAnsi="Times New Roman" w:cs="Times New Roman"/>
              </w:rPr>
              <w:t>овторение</w:t>
            </w:r>
            <w:proofErr w:type="gramStart"/>
            <w:r w:rsidR="00F0497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7779F0">
              <w:rPr>
                <w:rFonts w:ascii="Times New Roman" w:hAnsi="Times New Roman" w:cs="Times New Roman"/>
              </w:rPr>
              <w:t>Язык как знаковая система и общественное явление</w:t>
            </w:r>
            <w:r w:rsidR="00F049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F04973">
        <w:tc>
          <w:tcPr>
            <w:tcW w:w="1247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6</w:t>
            </w:r>
            <w:r w:rsidR="00C95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</w:t>
            </w:r>
            <w:r w:rsidR="00F0497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832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508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="00F04973">
              <w:rPr>
                <w:rFonts w:ascii="Times New Roman" w:hAnsi="Times New Roman" w:cs="Times New Roman"/>
              </w:rPr>
              <w:t>.Я</w:t>
            </w:r>
            <w:proofErr w:type="gramEnd"/>
            <w:r w:rsidR="00F04973">
              <w:rPr>
                <w:rFonts w:ascii="Times New Roman" w:hAnsi="Times New Roman" w:cs="Times New Roman"/>
              </w:rPr>
              <w:t>зык</w:t>
            </w:r>
            <w:proofErr w:type="spellEnd"/>
            <w:r w:rsidR="00F04973">
              <w:rPr>
                <w:rFonts w:ascii="Times New Roman" w:hAnsi="Times New Roman" w:cs="Times New Roman"/>
              </w:rPr>
              <w:t xml:space="preserve"> и общество.</w:t>
            </w:r>
          </w:p>
        </w:tc>
        <w:tc>
          <w:tcPr>
            <w:tcW w:w="850" w:type="dxa"/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534508" w:rsidTr="00A108AD">
        <w:trPr>
          <w:trHeight w:val="420"/>
        </w:trPr>
        <w:tc>
          <w:tcPr>
            <w:tcW w:w="1247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r w:rsidRPr="00534508">
              <w:rPr>
                <w:rFonts w:ascii="Times New Roman" w:hAnsi="Times New Roman" w:cs="Times New Roman"/>
              </w:rPr>
              <w:t>6</w:t>
            </w:r>
            <w:r w:rsidR="00C952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429E6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</w:t>
            </w:r>
            <w:r w:rsidR="00F04973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108AD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4508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="00F04973">
              <w:rPr>
                <w:rFonts w:ascii="Times New Roman" w:hAnsi="Times New Roman" w:cs="Times New Roman"/>
              </w:rPr>
              <w:t>.Р</w:t>
            </w:r>
            <w:proofErr w:type="gramEnd"/>
            <w:r w:rsidR="00F04973">
              <w:rPr>
                <w:rFonts w:ascii="Times New Roman" w:hAnsi="Times New Roman" w:cs="Times New Roman"/>
              </w:rPr>
              <w:t>ечь.Речевое</w:t>
            </w:r>
            <w:proofErr w:type="spellEnd"/>
            <w:r w:rsidR="00F04973">
              <w:rPr>
                <w:rFonts w:ascii="Times New Roman" w:hAnsi="Times New Roman" w:cs="Times New Roman"/>
              </w:rPr>
              <w:t xml:space="preserve"> общение.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29E6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4429E6" w:rsidRPr="00534508" w:rsidRDefault="004429E6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120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52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1060DB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§§</w:t>
            </w:r>
            <w:r w:rsidR="00F04973">
              <w:rPr>
                <w:rFonts w:ascii="Times New Roman" w:hAnsi="Times New Roman" w:cs="Times New Roman"/>
              </w:rPr>
              <w:t>15-21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F04973" w:rsidP="00C952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екст.Виды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 преобразования.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121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C952D2" w:rsidRDefault="00A108AD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6</w:t>
            </w:r>
            <w:r w:rsidR="00C952D2" w:rsidRPr="00C952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C952D2" w:rsidRDefault="00A108AD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C952D2" w:rsidRDefault="00C952D2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Итоговая контрольная работа за курс 10 класса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C952D2" w:rsidRDefault="00C952D2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7779F0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08AD" w:rsidRPr="00534508" w:rsidTr="00A108AD">
        <w:trPr>
          <w:trHeight w:val="132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52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 ошибками.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8AD" w:rsidRPr="00534508" w:rsidTr="00A108AD">
        <w:trPr>
          <w:trHeight w:val="132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5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C952D2" w:rsidP="00C95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A108AD" w:rsidRPr="00534508" w:rsidRDefault="00A108AD" w:rsidP="00C95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E6" w:rsidRPr="00C952D2" w:rsidTr="00F04973">
        <w:tc>
          <w:tcPr>
            <w:tcW w:w="1247" w:type="dxa"/>
          </w:tcPr>
          <w:p w:rsidR="004429E6" w:rsidRPr="00C952D2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6" w:type="dxa"/>
          </w:tcPr>
          <w:p w:rsidR="004429E6" w:rsidRPr="00C952D2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</w:tcPr>
          <w:p w:rsidR="004429E6" w:rsidRPr="00C952D2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429E6" w:rsidRPr="00C952D2" w:rsidRDefault="006F49D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2D2">
              <w:rPr>
                <w:rFonts w:ascii="Times New Roman" w:hAnsi="Times New Roman" w:cs="Times New Roman"/>
                <w:b/>
              </w:rPr>
              <w:t>68</w:t>
            </w:r>
            <w:r w:rsidR="004429E6" w:rsidRPr="00C952D2">
              <w:rPr>
                <w:rFonts w:ascii="Times New Roman" w:hAnsi="Times New Roman" w:cs="Times New Roman"/>
                <w:b/>
              </w:rPr>
              <w:t xml:space="preserve"> час</w:t>
            </w:r>
          </w:p>
        </w:tc>
        <w:tc>
          <w:tcPr>
            <w:tcW w:w="1587" w:type="dxa"/>
            <w:gridSpan w:val="2"/>
          </w:tcPr>
          <w:p w:rsidR="004429E6" w:rsidRPr="00C952D2" w:rsidRDefault="004429E6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</w:tcPr>
          <w:p w:rsidR="004429E6" w:rsidRPr="00C952D2" w:rsidRDefault="007779F0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1" w:type="dxa"/>
          </w:tcPr>
          <w:p w:rsidR="004429E6" w:rsidRPr="00C952D2" w:rsidRDefault="007779F0" w:rsidP="00C952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4429E6" w:rsidRPr="00C952D2" w:rsidRDefault="00C952D2" w:rsidP="00C952D2">
      <w:pPr>
        <w:tabs>
          <w:tab w:val="left" w:pos="6876"/>
        </w:tabs>
        <w:rPr>
          <w:rFonts w:ascii="Times New Roman" w:hAnsi="Times New Roman" w:cs="Times New Roman"/>
          <w:b/>
        </w:rPr>
      </w:pPr>
      <w:r w:rsidRPr="00C952D2">
        <w:rPr>
          <w:rFonts w:ascii="Times New Roman" w:hAnsi="Times New Roman" w:cs="Times New Roman"/>
          <w:b/>
        </w:rPr>
        <w:tab/>
      </w:r>
    </w:p>
    <w:p w:rsidR="004429E6" w:rsidRPr="00C952D2" w:rsidRDefault="004429E6" w:rsidP="00C952D2">
      <w:pPr>
        <w:jc w:val="center"/>
        <w:rPr>
          <w:rFonts w:ascii="Times New Roman" w:hAnsi="Times New Roman" w:cs="Times New Roman"/>
          <w:b/>
        </w:rPr>
      </w:pPr>
    </w:p>
    <w:sectPr w:rsidR="004429E6" w:rsidRPr="00C952D2" w:rsidSect="001F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755"/>
    <w:rsid w:val="001060DB"/>
    <w:rsid w:val="00177CC9"/>
    <w:rsid w:val="001F63A6"/>
    <w:rsid w:val="002510D4"/>
    <w:rsid w:val="004429E6"/>
    <w:rsid w:val="00481755"/>
    <w:rsid w:val="00486F15"/>
    <w:rsid w:val="005069FB"/>
    <w:rsid w:val="00525FB1"/>
    <w:rsid w:val="006075C0"/>
    <w:rsid w:val="006217E4"/>
    <w:rsid w:val="00637F21"/>
    <w:rsid w:val="00660DC1"/>
    <w:rsid w:val="006E0220"/>
    <w:rsid w:val="006F49D6"/>
    <w:rsid w:val="007278AD"/>
    <w:rsid w:val="007779F0"/>
    <w:rsid w:val="0087725A"/>
    <w:rsid w:val="00A108AD"/>
    <w:rsid w:val="00BC74DB"/>
    <w:rsid w:val="00C25D6A"/>
    <w:rsid w:val="00C952D2"/>
    <w:rsid w:val="00D10A89"/>
    <w:rsid w:val="00D26DA3"/>
    <w:rsid w:val="00E00DC3"/>
    <w:rsid w:val="00E16B05"/>
    <w:rsid w:val="00F04973"/>
    <w:rsid w:val="00FB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2004-12-31T22:22:00Z</dcterms:created>
  <dcterms:modified xsi:type="dcterms:W3CDTF">2004-12-31T21:27:00Z</dcterms:modified>
</cp:coreProperties>
</file>