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459" w:rsidRDefault="00CA05CE" w:rsidP="00CA05C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</w:t>
      </w:r>
    </w:p>
    <w:p w:rsidR="00CA05CE" w:rsidRPr="00682A1E" w:rsidRDefault="00432459" w:rsidP="00CA0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</w:t>
      </w:r>
      <w:r w:rsidR="00CA05CE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814D1D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="00CF0933">
        <w:rPr>
          <w:rFonts w:ascii="Times New Roman" w:hAnsi="Times New Roman" w:cs="Times New Roman"/>
          <w:b/>
          <w:sz w:val="32"/>
          <w:szCs w:val="32"/>
        </w:rPr>
        <w:t>МБ</w:t>
      </w:r>
      <w:r w:rsidR="00CA05CE" w:rsidRPr="00682A1E">
        <w:rPr>
          <w:rFonts w:ascii="Times New Roman" w:hAnsi="Times New Roman" w:cs="Times New Roman"/>
          <w:b/>
          <w:sz w:val="32"/>
          <w:szCs w:val="32"/>
        </w:rPr>
        <w:t xml:space="preserve">ОУ «СОШ №1 им. </w:t>
      </w:r>
      <w:proofErr w:type="spellStart"/>
      <w:r w:rsidR="00CA05CE" w:rsidRPr="00682A1E">
        <w:rPr>
          <w:rFonts w:ascii="Times New Roman" w:hAnsi="Times New Roman" w:cs="Times New Roman"/>
          <w:b/>
          <w:sz w:val="32"/>
          <w:szCs w:val="32"/>
        </w:rPr>
        <w:t>А.М.Ижаева</w:t>
      </w:r>
      <w:proofErr w:type="spellEnd"/>
      <w:r w:rsidR="00CA05CE" w:rsidRPr="00682A1E">
        <w:rPr>
          <w:rFonts w:ascii="Times New Roman" w:hAnsi="Times New Roman" w:cs="Times New Roman"/>
          <w:b/>
          <w:sz w:val="32"/>
          <w:szCs w:val="32"/>
        </w:rPr>
        <w:t xml:space="preserve"> с. Учкекен»</w:t>
      </w:r>
    </w:p>
    <w:p w:rsidR="00CA05CE" w:rsidRPr="00682A1E" w:rsidRDefault="00CA05CE" w:rsidP="00CA05CE">
      <w:pPr>
        <w:rPr>
          <w:rFonts w:ascii="Times New Roman" w:hAnsi="Times New Roman" w:cs="Times New Roman"/>
          <w:b/>
          <w:sz w:val="32"/>
          <w:szCs w:val="32"/>
        </w:rPr>
      </w:pPr>
    </w:p>
    <w:p w:rsidR="00CA05CE" w:rsidRPr="00682A1E" w:rsidRDefault="00527287" w:rsidP="00CA05CE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РАССМОТРЕНО</w:t>
      </w:r>
      <w:proofErr w:type="gramEnd"/>
      <w:r w:rsidR="00CA05CE" w:rsidRPr="00682A1E">
        <w:rPr>
          <w:rFonts w:ascii="Times New Roman" w:hAnsi="Times New Roman" w:cs="Times New Roman"/>
          <w:b/>
        </w:rPr>
        <w:t xml:space="preserve">                                     </w:t>
      </w:r>
      <w:r w:rsidR="00717C0D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ПРОВЕРЕНО</w:t>
      </w:r>
      <w:r w:rsidR="00CA05CE" w:rsidRPr="00682A1E">
        <w:rPr>
          <w:rFonts w:ascii="Times New Roman" w:hAnsi="Times New Roman" w:cs="Times New Roman"/>
          <w:b/>
        </w:rPr>
        <w:t xml:space="preserve">                                                                        </w:t>
      </w:r>
      <w:r w:rsidR="00717C0D">
        <w:rPr>
          <w:rFonts w:ascii="Times New Roman" w:hAnsi="Times New Roman" w:cs="Times New Roman"/>
          <w:b/>
        </w:rPr>
        <w:t xml:space="preserve">                  </w:t>
      </w:r>
      <w:r w:rsidR="00432459">
        <w:rPr>
          <w:rFonts w:ascii="Times New Roman" w:hAnsi="Times New Roman" w:cs="Times New Roman"/>
          <w:b/>
        </w:rPr>
        <w:t xml:space="preserve"> </w:t>
      </w:r>
      <w:r w:rsidR="00CA05C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УТВЕРЖДАЮ</w:t>
      </w:r>
      <w:r w:rsidR="00CA05CE" w:rsidRPr="00682A1E">
        <w:rPr>
          <w:rFonts w:ascii="Times New Roman" w:hAnsi="Times New Roman" w:cs="Times New Roman"/>
          <w:b/>
        </w:rPr>
        <w:t xml:space="preserve">               </w:t>
      </w:r>
    </w:p>
    <w:p w:rsidR="00CA05CE" w:rsidRPr="00682A1E" w:rsidRDefault="00CA05CE" w:rsidP="00CA05CE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 xml:space="preserve">на заседании МО учителей                                             Зам. директора по УВР                                                   </w:t>
      </w:r>
      <w:r w:rsidR="00E656F4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</w:t>
      </w:r>
      <w:r w:rsidRPr="00682A1E">
        <w:rPr>
          <w:rFonts w:ascii="Times New Roman" w:hAnsi="Times New Roman" w:cs="Times New Roman"/>
          <w:b/>
        </w:rPr>
        <w:t>Директор школы</w:t>
      </w:r>
    </w:p>
    <w:p w:rsidR="00CA05CE" w:rsidRPr="00682A1E" w:rsidRDefault="00CA05CE" w:rsidP="00CA05C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родного </w:t>
      </w:r>
      <w:r w:rsidRPr="00682A1E">
        <w:rPr>
          <w:rFonts w:ascii="Times New Roman" w:hAnsi="Times New Roman" w:cs="Times New Roman"/>
          <w:b/>
        </w:rPr>
        <w:t xml:space="preserve"> языка и литературы                                         ----------------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="003E4B35">
        <w:rPr>
          <w:rFonts w:ascii="Times New Roman" w:hAnsi="Times New Roman" w:cs="Times New Roman"/>
          <w:b/>
        </w:rPr>
        <w:t>Джатдоев</w:t>
      </w:r>
      <w:proofErr w:type="spellEnd"/>
      <w:r w:rsidR="003E4B35">
        <w:rPr>
          <w:rFonts w:ascii="Times New Roman" w:hAnsi="Times New Roman" w:cs="Times New Roman"/>
          <w:b/>
        </w:rPr>
        <w:t xml:space="preserve"> З. А</w:t>
      </w:r>
      <w:r w:rsidRPr="00682A1E">
        <w:rPr>
          <w:rFonts w:ascii="Times New Roman" w:hAnsi="Times New Roman" w:cs="Times New Roman"/>
          <w:b/>
        </w:rPr>
        <w:t xml:space="preserve">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814D1D">
        <w:rPr>
          <w:rFonts w:ascii="Times New Roman" w:hAnsi="Times New Roman" w:cs="Times New Roman"/>
          <w:b/>
        </w:rPr>
        <w:t xml:space="preserve"> </w:t>
      </w:r>
      <w:r w:rsidRPr="00682A1E">
        <w:rPr>
          <w:rFonts w:ascii="Times New Roman" w:hAnsi="Times New Roman" w:cs="Times New Roman"/>
          <w:b/>
        </w:rPr>
        <w:t xml:space="preserve"> ------------------</w:t>
      </w:r>
      <w:proofErr w:type="spellStart"/>
      <w:r w:rsidRPr="00682A1E">
        <w:rPr>
          <w:rFonts w:ascii="Times New Roman" w:hAnsi="Times New Roman" w:cs="Times New Roman"/>
          <w:b/>
        </w:rPr>
        <w:t>Кипкеева</w:t>
      </w:r>
      <w:proofErr w:type="spellEnd"/>
      <w:r w:rsidRPr="00682A1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К.О</w:t>
      </w:r>
      <w:r w:rsidRPr="00682A1E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CA05CE" w:rsidRPr="00682A1E" w:rsidRDefault="00CA05CE" w:rsidP="00CA05CE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>--</w:t>
      </w:r>
      <w:r>
        <w:rPr>
          <w:rFonts w:ascii="Times New Roman" w:hAnsi="Times New Roman" w:cs="Times New Roman"/>
          <w:b/>
        </w:rPr>
        <w:t>-------------</w:t>
      </w:r>
      <w:r w:rsidR="006106B1">
        <w:rPr>
          <w:rFonts w:ascii="Times New Roman" w:hAnsi="Times New Roman" w:cs="Times New Roman"/>
          <w:b/>
        </w:rPr>
        <w:t>Урусова С.Ю.</w:t>
      </w:r>
      <w:r>
        <w:rPr>
          <w:rFonts w:ascii="Times New Roman" w:hAnsi="Times New Roman" w:cs="Times New Roman"/>
          <w:b/>
          <w:vanish/>
        </w:rPr>
        <w:t xml:space="preserve">--------------   Урусова С.Ю.   </w:t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>
        <w:rPr>
          <w:rFonts w:ascii="Times New Roman" w:hAnsi="Times New Roman" w:cs="Times New Roman"/>
          <w:b/>
          <w:vanish/>
        </w:rPr>
        <w:pgNum/>
      </w:r>
      <w:r w:rsidRPr="00682A1E">
        <w:rPr>
          <w:rFonts w:ascii="Times New Roman" w:hAnsi="Times New Roman" w:cs="Times New Roman"/>
          <w:b/>
        </w:rPr>
        <w:t xml:space="preserve">                                           «------</w:t>
      </w:r>
      <w:r w:rsidR="00F146C3">
        <w:rPr>
          <w:rFonts w:ascii="Times New Roman" w:hAnsi="Times New Roman" w:cs="Times New Roman"/>
          <w:b/>
        </w:rPr>
        <w:t>-------»   -----------------2023</w:t>
      </w:r>
      <w:r w:rsidR="00530EB1">
        <w:rPr>
          <w:rFonts w:ascii="Times New Roman" w:hAnsi="Times New Roman" w:cs="Times New Roman"/>
          <w:b/>
        </w:rPr>
        <w:t>г</w:t>
      </w:r>
      <w:r w:rsidRPr="00682A1E">
        <w:rPr>
          <w:rFonts w:ascii="Times New Roman" w:hAnsi="Times New Roman" w:cs="Times New Roman"/>
          <w:b/>
        </w:rPr>
        <w:t xml:space="preserve">                                          </w:t>
      </w:r>
      <w:r w:rsidR="00101F6F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>Приказ</w:t>
      </w:r>
      <w:r w:rsidR="00101F6F">
        <w:rPr>
          <w:rFonts w:ascii="Times New Roman" w:hAnsi="Times New Roman" w:cs="Times New Roman"/>
          <w:b/>
        </w:rPr>
        <w:t xml:space="preserve"> по школе</w:t>
      </w:r>
      <w:r>
        <w:rPr>
          <w:rFonts w:ascii="Times New Roman" w:hAnsi="Times New Roman" w:cs="Times New Roman"/>
          <w:b/>
        </w:rPr>
        <w:t xml:space="preserve"> №_____</w:t>
      </w:r>
      <w:r w:rsidRPr="00682A1E">
        <w:rPr>
          <w:rFonts w:ascii="Times New Roman" w:hAnsi="Times New Roman" w:cs="Times New Roman"/>
          <w:b/>
        </w:rPr>
        <w:t xml:space="preserve">   </w:t>
      </w:r>
    </w:p>
    <w:p w:rsidR="00CA05CE" w:rsidRPr="00682A1E" w:rsidRDefault="00CA05CE" w:rsidP="00CA05CE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 xml:space="preserve">Протокол  №___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</w:t>
      </w:r>
      <w:r w:rsidR="00530EB1">
        <w:rPr>
          <w:rFonts w:ascii="Times New Roman" w:hAnsi="Times New Roman" w:cs="Times New Roman"/>
          <w:b/>
        </w:rPr>
        <w:t xml:space="preserve">  </w:t>
      </w:r>
      <w:r w:rsidRPr="00682A1E">
        <w:rPr>
          <w:rFonts w:ascii="Times New Roman" w:hAnsi="Times New Roman" w:cs="Times New Roman"/>
          <w:b/>
        </w:rPr>
        <w:t xml:space="preserve"> от </w:t>
      </w:r>
      <w:r w:rsidR="00F146C3">
        <w:rPr>
          <w:rFonts w:ascii="Times New Roman" w:hAnsi="Times New Roman" w:cs="Times New Roman"/>
          <w:b/>
        </w:rPr>
        <w:t xml:space="preserve"> «--------»--------------2023</w:t>
      </w:r>
      <w:r w:rsidR="00530EB1">
        <w:rPr>
          <w:rFonts w:ascii="Times New Roman" w:hAnsi="Times New Roman" w:cs="Times New Roman"/>
          <w:b/>
        </w:rPr>
        <w:t>г</w:t>
      </w:r>
    </w:p>
    <w:p w:rsidR="00CA05CE" w:rsidRPr="00682A1E" w:rsidRDefault="00CA05CE" w:rsidP="00CA05CE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>от «-------»----</w:t>
      </w:r>
      <w:r w:rsidR="00F146C3">
        <w:rPr>
          <w:rFonts w:ascii="Times New Roman" w:hAnsi="Times New Roman" w:cs="Times New Roman"/>
          <w:b/>
        </w:rPr>
        <w:t>------------2023</w:t>
      </w:r>
      <w:r w:rsidR="00530EB1">
        <w:rPr>
          <w:rFonts w:ascii="Times New Roman" w:hAnsi="Times New Roman" w:cs="Times New Roman"/>
          <w:b/>
        </w:rPr>
        <w:t>г</w:t>
      </w:r>
      <w:r w:rsidRPr="00682A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CA05CE" w:rsidRPr="00682A1E" w:rsidRDefault="00CA05CE" w:rsidP="00CA05CE">
      <w:pPr>
        <w:tabs>
          <w:tab w:val="left" w:pos="6286"/>
        </w:tabs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</w:t>
      </w:r>
      <w:r w:rsidRPr="00682A1E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CA05CE" w:rsidRPr="00682A1E" w:rsidRDefault="00CA05CE" w:rsidP="00CA05CE">
      <w:pPr>
        <w:rPr>
          <w:rFonts w:ascii="Times New Roman" w:hAnsi="Times New Roman" w:cs="Times New Roman"/>
          <w:b/>
        </w:rPr>
      </w:pPr>
      <w:r w:rsidRPr="00682A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682A1E">
        <w:rPr>
          <w:rFonts w:ascii="Times New Roman" w:hAnsi="Times New Roman" w:cs="Times New Roman"/>
          <w:b/>
          <w:sz w:val="28"/>
          <w:szCs w:val="28"/>
        </w:rPr>
        <w:t xml:space="preserve">            Рабочая программа</w:t>
      </w:r>
    </w:p>
    <w:p w:rsidR="00CA05CE" w:rsidRDefault="00814D1D" w:rsidP="004D3CC3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30EB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 предмета Родной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карачаевский)</w:t>
      </w:r>
      <w:r w:rsidR="00CA05CE">
        <w:rPr>
          <w:rFonts w:ascii="Times New Roman" w:hAnsi="Times New Roman" w:cs="Times New Roman"/>
          <w:b/>
          <w:sz w:val="28"/>
          <w:szCs w:val="28"/>
        </w:rPr>
        <w:t xml:space="preserve"> язык</w:t>
      </w:r>
      <w:r w:rsidR="004D3C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DAB">
        <w:rPr>
          <w:rFonts w:ascii="Times New Roman" w:hAnsi="Times New Roman" w:cs="Times New Roman"/>
          <w:b/>
          <w:sz w:val="28"/>
          <w:szCs w:val="28"/>
        </w:rPr>
        <w:t>для «5»</w:t>
      </w:r>
      <w:r w:rsidR="00CA05CE">
        <w:rPr>
          <w:rFonts w:ascii="Times New Roman" w:hAnsi="Times New Roman" w:cs="Times New Roman"/>
          <w:b/>
          <w:sz w:val="28"/>
          <w:szCs w:val="28"/>
        </w:rPr>
        <w:t xml:space="preserve">класса </w:t>
      </w:r>
    </w:p>
    <w:p w:rsidR="00CA05CE" w:rsidRDefault="00F146C3" w:rsidP="00CA05C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CA05C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CA05CE" w:rsidRDefault="00CA05CE" w:rsidP="00CA05C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CA05CE" w:rsidRDefault="00CA05CE" w:rsidP="00CA05CE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Каитова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CA05CE" w:rsidRPr="00432459" w:rsidRDefault="00CA05CE" w:rsidP="00432459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родного языка и литературы.</w:t>
      </w:r>
    </w:p>
    <w:p w:rsidR="00527287" w:rsidRDefault="00CA05CE" w:rsidP="00CA05CE">
      <w:pPr>
        <w:spacing w:after="18" w:line="259" w:lineRule="auto"/>
        <w:ind w:left="283"/>
        <w:rPr>
          <w:b/>
          <w:sz w:val="28"/>
          <w:szCs w:val="28"/>
        </w:rPr>
      </w:pPr>
      <w:r w:rsidRPr="00814D1D">
        <w:rPr>
          <w:b/>
          <w:sz w:val="28"/>
          <w:szCs w:val="28"/>
        </w:rPr>
        <w:t xml:space="preserve">                                                  </w:t>
      </w:r>
      <w:r w:rsidR="00814D1D">
        <w:rPr>
          <w:b/>
          <w:sz w:val="28"/>
          <w:szCs w:val="28"/>
        </w:rPr>
        <w:t xml:space="preserve">                               </w:t>
      </w:r>
      <w:r w:rsidRPr="00814D1D">
        <w:rPr>
          <w:b/>
          <w:sz w:val="28"/>
          <w:szCs w:val="28"/>
        </w:rPr>
        <w:t xml:space="preserve">  </w:t>
      </w:r>
    </w:p>
    <w:p w:rsidR="00CA05CE" w:rsidRPr="00814D1D" w:rsidRDefault="00527287" w:rsidP="00CA05CE">
      <w:pPr>
        <w:spacing w:after="18" w:line="259" w:lineRule="auto"/>
        <w:ind w:left="283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CA05CE" w:rsidRPr="00814D1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записка. </w:t>
      </w:r>
    </w:p>
    <w:p w:rsidR="00814D1D" w:rsidRDefault="00814D1D" w:rsidP="00CA05CE">
      <w:pPr>
        <w:spacing w:after="29" w:line="269" w:lineRule="auto"/>
        <w:ind w:left="278" w:right="8224"/>
        <w:rPr>
          <w:rFonts w:ascii="Times New Roman" w:hAnsi="Times New Roman" w:cs="Times New Roman"/>
          <w:sz w:val="24"/>
          <w:szCs w:val="24"/>
        </w:rPr>
      </w:pPr>
    </w:p>
    <w:p w:rsidR="00CA05CE" w:rsidRPr="004B720D" w:rsidRDefault="00CA05CE" w:rsidP="00CA05CE">
      <w:pPr>
        <w:spacing w:after="29" w:line="269" w:lineRule="auto"/>
        <w:ind w:left="278" w:right="8224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Наименование учебного предмета - карачаевский язык. Статус уч</w:t>
      </w:r>
      <w:r w:rsidR="00814D1D">
        <w:rPr>
          <w:rFonts w:ascii="Times New Roman" w:hAnsi="Times New Roman" w:cs="Times New Roman"/>
          <w:sz w:val="24"/>
          <w:szCs w:val="24"/>
        </w:rPr>
        <w:t xml:space="preserve">ебного предмета – обязательный объем учебного </w:t>
      </w:r>
      <w:r w:rsidR="0087041A">
        <w:rPr>
          <w:rFonts w:ascii="Times New Roman" w:hAnsi="Times New Roman" w:cs="Times New Roman"/>
          <w:sz w:val="24"/>
          <w:szCs w:val="24"/>
        </w:rPr>
        <w:t>предмета – 1час</w:t>
      </w:r>
      <w:r w:rsidRPr="004B720D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CA05CE" w:rsidRPr="004B720D" w:rsidRDefault="00CA05CE" w:rsidP="00CA05CE">
      <w:pPr>
        <w:spacing w:after="65" w:line="269" w:lineRule="auto"/>
        <w:ind w:left="278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Родной язык  (КЪАРАЧАЙ ТИЛ)   5 класс  </w:t>
      </w:r>
    </w:p>
    <w:p w:rsidR="00CA05CE" w:rsidRPr="004B720D" w:rsidRDefault="003E4B35" w:rsidP="00CA05CE">
      <w:pPr>
        <w:spacing w:after="220" w:line="26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Авторы:  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Гочияева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Батчаев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А-М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CA05CE" w:rsidRPr="004B72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Мамаева Ф.Т.</w:t>
      </w:r>
      <w:r w:rsidR="00CA05CE" w:rsidRPr="004B720D">
        <w:rPr>
          <w:rFonts w:ascii="Times New Roman" w:hAnsi="Times New Roman" w:cs="Times New Roman"/>
          <w:sz w:val="24"/>
          <w:szCs w:val="24"/>
        </w:rPr>
        <w:t xml:space="preserve">) Черкесск 2017. </w:t>
      </w:r>
    </w:p>
    <w:p w:rsidR="00CA05CE" w:rsidRPr="00814D1D" w:rsidRDefault="00CA05CE" w:rsidP="00CA05CE">
      <w:pPr>
        <w:spacing w:after="243"/>
        <w:ind w:left="643" w:right="279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Календарно-тематическое планирование по карачаевскому языку в 5 классе составлено на основе регионального базисного учебного плана общеобразовательных учреждений КЧР  школьного учебного плана</w:t>
      </w:r>
      <w:r w:rsidRPr="004B720D">
        <w:rPr>
          <w:sz w:val="24"/>
          <w:szCs w:val="24"/>
        </w:rPr>
        <w:t xml:space="preserve"> </w:t>
      </w:r>
      <w:r w:rsidRPr="00814D1D">
        <w:rPr>
          <w:rFonts w:ascii="Times New Roman" w:hAnsi="Times New Roman" w:cs="Times New Roman"/>
          <w:sz w:val="24"/>
          <w:szCs w:val="24"/>
        </w:rPr>
        <w:t xml:space="preserve">МКОУ «СОШ №1 им. </w:t>
      </w:r>
      <w:proofErr w:type="spellStart"/>
      <w:r w:rsidRPr="00814D1D">
        <w:rPr>
          <w:rFonts w:ascii="Times New Roman" w:hAnsi="Times New Roman" w:cs="Times New Roman"/>
          <w:sz w:val="24"/>
          <w:szCs w:val="24"/>
        </w:rPr>
        <w:t>А.М.Ижаева</w:t>
      </w:r>
      <w:proofErr w:type="spellEnd"/>
      <w:r w:rsidRPr="00814D1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814D1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814D1D">
        <w:rPr>
          <w:rFonts w:ascii="Times New Roman" w:hAnsi="Times New Roman" w:cs="Times New Roman"/>
          <w:sz w:val="24"/>
          <w:szCs w:val="24"/>
        </w:rPr>
        <w:t xml:space="preserve">чкекен ». </w:t>
      </w:r>
    </w:p>
    <w:p w:rsidR="00CA05CE" w:rsidRPr="004B720D" w:rsidRDefault="00CA05CE" w:rsidP="00CA05CE">
      <w:pPr>
        <w:spacing w:after="245"/>
        <w:ind w:firstLine="283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Данное тематическое планирование имеет познавательно-тематическую направленность в соответствии с требованиями основных нормативных документов: Обязательного минимума содержания среднего (полного) общего образования по карачаевскому языку, Примерной программы по карачаевскому языку для общеобразовательных учебных заведений (1 - 11классы). </w:t>
      </w:r>
    </w:p>
    <w:p w:rsidR="00CA05CE" w:rsidRPr="004B720D" w:rsidRDefault="00CA05CE" w:rsidP="00CA05CE">
      <w:pPr>
        <w:ind w:left="653" w:right="279" w:hanging="10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Рекомендован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 xml:space="preserve">  Министерством образования и науки КЧР и  Российской Федерации. Программа составлена для учащ</w:t>
      </w:r>
      <w:r w:rsidR="003E4B35">
        <w:rPr>
          <w:rFonts w:ascii="Times New Roman" w:hAnsi="Times New Roman" w:cs="Times New Roman"/>
          <w:sz w:val="24"/>
          <w:szCs w:val="24"/>
        </w:rPr>
        <w:t>ихся 5 класса и рассчитана на 68</w:t>
      </w:r>
      <w:r w:rsidR="0087041A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4B720D">
        <w:rPr>
          <w:rFonts w:ascii="Times New Roman" w:hAnsi="Times New Roman" w:cs="Times New Roman"/>
          <w:sz w:val="24"/>
          <w:szCs w:val="24"/>
        </w:rPr>
        <w:t xml:space="preserve">. Программа по карачаевскому языку для 5 класса основной общеобразовательной школы  является первым шагом реализации основных идей ФГОС основного общего образования нового поколения. Еѐ характеризует направленность на достижение результатов освоения курса карачаевского языка не только на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предметном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 xml:space="preserve">,  но и на личностном и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 уровнях, системно</w:t>
      </w:r>
      <w:r>
        <w:rPr>
          <w:szCs w:val="24"/>
        </w:rPr>
        <w:t xml:space="preserve">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подхода, актуализации  воспитательной функции учебного предмета «Карачаевский язык».</w:t>
      </w:r>
    </w:p>
    <w:p w:rsidR="00CA05CE" w:rsidRPr="004B720D" w:rsidRDefault="00CA05CE" w:rsidP="00CA05CE">
      <w:pPr>
        <w:ind w:left="297" w:right="279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Программа обеспечивает преемственность обучения с подготовкой учащихся в начальной школе и разработана на основе Примерной программы основного общего образования по карачаевскому языку, созданной с учѐтом:</w:t>
      </w:r>
    </w:p>
    <w:p w:rsidR="00CA05CE" w:rsidRPr="004B720D" w:rsidRDefault="00CA05CE" w:rsidP="00CA05CE">
      <w:pPr>
        <w:numPr>
          <w:ilvl w:val="0"/>
          <w:numId w:val="1"/>
        </w:numPr>
        <w:spacing w:after="12" w:line="270" w:lineRule="auto"/>
        <w:ind w:left="1213" w:right="279" w:hanging="42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программы духовно-нравственного развития и воспитания личности гражданина России;</w:t>
      </w:r>
    </w:p>
    <w:p w:rsidR="00CA05CE" w:rsidRPr="004B720D" w:rsidRDefault="00CA05CE" w:rsidP="00CA05CE">
      <w:pPr>
        <w:numPr>
          <w:ilvl w:val="0"/>
          <w:numId w:val="1"/>
        </w:numPr>
        <w:spacing w:after="12" w:line="270" w:lineRule="auto"/>
        <w:ind w:left="1213" w:right="279" w:hanging="42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фундаментального ядра содержания общего образования по карачаевскому языку;</w:t>
      </w:r>
    </w:p>
    <w:p w:rsidR="00CA05CE" w:rsidRPr="004B720D" w:rsidRDefault="00CA05CE" w:rsidP="00CA05CE">
      <w:pPr>
        <w:numPr>
          <w:ilvl w:val="0"/>
          <w:numId w:val="1"/>
        </w:numPr>
        <w:spacing w:after="12" w:line="270" w:lineRule="auto"/>
        <w:ind w:left="1213" w:right="279" w:hanging="42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требований к результатам освоения основной образовательной программы основного общего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>рограммы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развития универсальных учебных действий.</w:t>
      </w:r>
    </w:p>
    <w:p w:rsidR="00CA05CE" w:rsidRPr="004B720D" w:rsidRDefault="00CA05CE" w:rsidP="00CA05CE">
      <w:pPr>
        <w:ind w:left="297" w:right="279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     В соответствии с ФГОС и Примерной программой содержание разработанного курса направлено на реализацию следующих целей изучения родного языка в основной общеобразовательной школе:</w:t>
      </w:r>
    </w:p>
    <w:p w:rsidR="00CA05CE" w:rsidRPr="004B720D" w:rsidRDefault="00CA05CE" w:rsidP="00CA05CE">
      <w:pPr>
        <w:numPr>
          <w:ilvl w:val="0"/>
          <w:numId w:val="1"/>
        </w:numPr>
        <w:spacing w:after="12" w:line="270" w:lineRule="auto"/>
        <w:ind w:left="1213" w:right="279" w:hanging="42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lastRenderedPageBreak/>
        <w:t>воспитание духовно богатой, нравственно ориентированной личности с развитым чувством самосознания и общероссийского гражданского сознания; человека, любящего свою родину, свой народ, знающего родной язык и культуру своего народа и уважающего традиции и культуры других народов;</w:t>
      </w:r>
    </w:p>
    <w:p w:rsidR="00CA05CE" w:rsidRPr="004B720D" w:rsidRDefault="00CA05CE" w:rsidP="00CA05CE">
      <w:pPr>
        <w:numPr>
          <w:ilvl w:val="0"/>
          <w:numId w:val="1"/>
        </w:numPr>
        <w:spacing w:after="12" w:line="270" w:lineRule="auto"/>
        <w:ind w:left="1213" w:right="279" w:hanging="42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воспитание уважения к родному языку, сознательного отношения к нему как явлению культуры; осмысление родного языка как основного средства общения, средства получения знаний в разных сферах человеческой деятельности, средства освоения морально-этических норм, принятых в обществе; осознание эстетической ценности родного языка;</w:t>
      </w:r>
    </w:p>
    <w:p w:rsidR="00CA05CE" w:rsidRPr="004B720D" w:rsidRDefault="00CA05CE" w:rsidP="00CA05CE">
      <w:pPr>
        <w:numPr>
          <w:ilvl w:val="0"/>
          <w:numId w:val="1"/>
        </w:numPr>
        <w:spacing w:after="0" w:line="238" w:lineRule="auto"/>
        <w:ind w:left="1213" w:right="279" w:hanging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20D">
        <w:rPr>
          <w:rFonts w:ascii="Times New Roman" w:hAnsi="Times New Roman" w:cs="Times New Roman"/>
          <w:sz w:val="24"/>
          <w:szCs w:val="24"/>
        </w:rPr>
        <w:t xml:space="preserve">овладение  карачаевским языком как средством общения в повседневной жизни: развитие готовности и способности к речевому взаимодействию и взаимопониманию, сотрудничеству, позитивном, диалогу, содержательным компромиссам; потребности в речевом самосовершенствовании; овладение навыками самостоятельной учебной деятельности, самообразования, важнейшими 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 умениями и универсальными учебными действиями (умения формулировать цели деятельности, планировать </w:t>
      </w:r>
      <w:proofErr w:type="gramEnd"/>
    </w:p>
    <w:p w:rsidR="00CA05CE" w:rsidRPr="004B720D" w:rsidRDefault="00CA05CE" w:rsidP="00CA05CE">
      <w:pPr>
        <w:spacing w:after="11" w:line="279" w:lineRule="auto"/>
        <w:ind w:left="1101"/>
        <w:jc w:val="center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еѐ, осуществлять речевой самоконтроль и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самокоррекцию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>; проводить библиографический поиск, извлекать и преобразовывать необходимую информацию из лингвистических словарей</w:t>
      </w:r>
      <w:r w:rsidR="00814D1D">
        <w:rPr>
          <w:rFonts w:ascii="Times New Roman" w:hAnsi="Times New Roman" w:cs="Times New Roman"/>
          <w:sz w:val="24"/>
          <w:szCs w:val="24"/>
        </w:rPr>
        <w:t xml:space="preserve"> </w:t>
      </w:r>
      <w:r w:rsidRPr="004B720D">
        <w:rPr>
          <w:rFonts w:ascii="Times New Roman" w:hAnsi="Times New Roman" w:cs="Times New Roman"/>
          <w:sz w:val="24"/>
          <w:szCs w:val="24"/>
        </w:rPr>
        <w:t>различных</w:t>
      </w:r>
      <w:r w:rsidR="00814D1D">
        <w:rPr>
          <w:rFonts w:ascii="Times New Roman" w:hAnsi="Times New Roman" w:cs="Times New Roman"/>
          <w:sz w:val="24"/>
          <w:szCs w:val="24"/>
        </w:rPr>
        <w:t xml:space="preserve"> </w:t>
      </w:r>
      <w:r w:rsidRPr="004B720D">
        <w:rPr>
          <w:rFonts w:ascii="Times New Roman" w:hAnsi="Times New Roman" w:cs="Times New Roman"/>
          <w:sz w:val="24"/>
          <w:szCs w:val="24"/>
        </w:rPr>
        <w:t>типов и других источников, включая СМИ и Интернет; осуществлять информационную переработку текста и др.).</w:t>
      </w:r>
    </w:p>
    <w:p w:rsidR="00CA05CE" w:rsidRPr="004B720D" w:rsidRDefault="00CA05CE" w:rsidP="00CA05CE">
      <w:pPr>
        <w:spacing w:after="20" w:line="259" w:lineRule="auto"/>
        <w:ind w:left="13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Cs w:val="24"/>
        </w:rPr>
        <w:t xml:space="preserve">                                                    </w:t>
      </w:r>
      <w:r w:rsidRPr="004B720D">
        <w:rPr>
          <w:rFonts w:ascii="Times New Roman" w:hAnsi="Times New Roman" w:cs="Times New Roman"/>
          <w:b/>
          <w:sz w:val="24"/>
          <w:szCs w:val="24"/>
        </w:rPr>
        <w:t>Общая  характеристика  учебного предмета, курса.</w:t>
      </w:r>
    </w:p>
    <w:p w:rsidR="00CA05CE" w:rsidRPr="004B720D" w:rsidRDefault="00CA05CE" w:rsidP="00CA05CE">
      <w:pPr>
        <w:ind w:left="287" w:right="279" w:firstLine="281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Значение карачаевского языка как учебного предмета  в достижении стратегических целей школьного образования и планируемых результатов обучения и воспитания обусловлено сущностью человеческого языка как полифункционального явления, что вводит язык в предметную</w:t>
      </w:r>
      <w:r w:rsidR="00814D1D">
        <w:rPr>
          <w:rFonts w:ascii="Times New Roman" w:hAnsi="Times New Roman" w:cs="Times New Roman"/>
          <w:sz w:val="24"/>
          <w:szCs w:val="24"/>
        </w:rPr>
        <w:t xml:space="preserve"> </w:t>
      </w:r>
      <w:r w:rsidRPr="004B720D">
        <w:rPr>
          <w:rFonts w:ascii="Times New Roman" w:hAnsi="Times New Roman" w:cs="Times New Roman"/>
          <w:sz w:val="24"/>
          <w:szCs w:val="24"/>
        </w:rPr>
        <w:t xml:space="preserve">область разных наук и предопределяет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метапредметную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роль учебного предмета «Карачаевский язык» в системе общего образования. Выполняя свои базовые функции (когнитивную и коммуникативную, а также соотносящуюся с последней — кумулятивную), язык является важнейшим средством общения и выражения мысли. Язык объединяет людей, регулирует их</w:t>
      </w:r>
      <w:r>
        <w:rPr>
          <w:szCs w:val="24"/>
        </w:rPr>
        <w:t xml:space="preserve"> межличностное </w:t>
      </w:r>
      <w:r w:rsidRPr="004B720D">
        <w:rPr>
          <w:rFonts w:ascii="Times New Roman" w:hAnsi="Times New Roman" w:cs="Times New Roman"/>
          <w:sz w:val="24"/>
          <w:szCs w:val="24"/>
        </w:rPr>
        <w:t>и социальное взаимодействие, координирует их практическую деятельность, участвует в формировании</w:t>
      </w:r>
      <w:r w:rsidR="00814D1D">
        <w:rPr>
          <w:rFonts w:ascii="Times New Roman" w:hAnsi="Times New Roman" w:cs="Times New Roman"/>
          <w:sz w:val="24"/>
          <w:szCs w:val="24"/>
        </w:rPr>
        <w:t xml:space="preserve"> </w:t>
      </w:r>
      <w:r w:rsidRPr="004B720D">
        <w:rPr>
          <w:rFonts w:ascii="Times New Roman" w:hAnsi="Times New Roman" w:cs="Times New Roman"/>
          <w:sz w:val="24"/>
          <w:szCs w:val="24"/>
        </w:rPr>
        <w:t>мировоззренческих систем и национальных образов мира,</w:t>
      </w:r>
      <w:r>
        <w:rPr>
          <w:szCs w:val="24"/>
        </w:rPr>
        <w:t xml:space="preserve"> </w:t>
      </w:r>
      <w:r w:rsidRPr="004B720D">
        <w:rPr>
          <w:rFonts w:ascii="Times New Roman" w:hAnsi="Times New Roman" w:cs="Times New Roman"/>
          <w:sz w:val="24"/>
          <w:szCs w:val="24"/>
        </w:rPr>
        <w:t xml:space="preserve">обеспечивает хранение и передачу информации, традиций культуры и истории своего народа, формирует сознание и самосознание человека. </w:t>
      </w:r>
    </w:p>
    <w:p w:rsidR="00CA05CE" w:rsidRPr="004B720D" w:rsidRDefault="00CA05CE" w:rsidP="00CA05CE">
      <w:pPr>
        <w:ind w:left="287" w:right="279" w:firstLine="720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Развитие коммуникативной компетенции происходит в процессе овладения содержанием всех учебных предметов в школе. Другими словами, коммуникативные универсальные учебные действия, которые поддерживаются целым комплексом школьных предметов, являются в то же время предметными компетенциями, входящими в </w:t>
      </w:r>
      <w:r w:rsidRPr="004B720D">
        <w:rPr>
          <w:rFonts w:ascii="Times New Roman" w:hAnsi="Times New Roman" w:cs="Times New Roman"/>
          <w:b/>
          <w:sz w:val="24"/>
          <w:szCs w:val="24"/>
        </w:rPr>
        <w:t>коммуникативную составляющую</w:t>
      </w:r>
      <w:r w:rsidRPr="004B720D">
        <w:rPr>
          <w:rFonts w:ascii="Times New Roman" w:hAnsi="Times New Roman" w:cs="Times New Roman"/>
          <w:sz w:val="24"/>
          <w:szCs w:val="24"/>
        </w:rPr>
        <w:t xml:space="preserve"> содержания учебного предмета «Карачаевский язык».</w:t>
      </w:r>
    </w:p>
    <w:p w:rsidR="00CA05CE" w:rsidRPr="004B720D" w:rsidRDefault="00CA05CE" w:rsidP="00CA05CE">
      <w:pPr>
        <w:ind w:left="287" w:right="279" w:firstLine="720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коммуникативной составляющей разработанного курса карачаевского языка направлено на существенное продвижение в овладении умениями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, чтения, говорения и письма как видами речевой деятельности, как средством получения различной информации, в том числе знаний по разным учебным предметам, и средством </w:t>
      </w:r>
      <w:proofErr w:type="spellStart"/>
      <w:proofErr w:type="gramStart"/>
      <w:r w:rsidRPr="004B720D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целесообразного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>, эффективного взаимодействия с окружающими людьми в различных ситуациях формального и неформального межличностного и межкультурного общения.</w:t>
      </w:r>
    </w:p>
    <w:p w:rsidR="00CA05CE" w:rsidRPr="004B720D" w:rsidRDefault="00CA05CE" w:rsidP="00CA05CE">
      <w:pPr>
        <w:ind w:left="287" w:right="279" w:firstLine="720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Отличительной особенностью программы является еѐ направленность на сбалансированное совершенствование всех видов речевой деятельности, пристальное внимание к формированию коммуникативных умений не только в области письменного выражения мыслей, но и в области устных форм общения. Особый аспект курса составляет систематическая работа по преодолению коммуникативных неудач, различных ошибок в построении высказывания (как письменного, так и устного).  Следует подчеркнуть, что разнообразная лексическая работа предусматривается при изучении каждой темы программы.</w:t>
      </w:r>
    </w:p>
    <w:p w:rsidR="00CA05CE" w:rsidRPr="004B720D" w:rsidRDefault="00CA05CE" w:rsidP="00CA05CE">
      <w:pPr>
        <w:ind w:left="287" w:right="279" w:firstLine="720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Особенностью разработанного курса является усиление его воспитательной направленности.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В содержании курса представлена целостная система, раскрывающая феномен отечественного языка как одной из значимых культурных ценностей, направленная на воспитание уважительного отношения к родному языку, сознательного отношения к нему, понимание его роли в жизни человека, общества и государства, формирование представлений о речевом идеале и потребности ему следовать, способности оценить эстетические возможности карачаевского языка.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В этой связи в курсе актуализирована его культурно-историческая составляющая, которая не только включает сведения об истории карачаевского языка, этимологии, взаимосвязи языка и культуры, истории народа его носителя, об особенностях карачаевского менталитета, о национально-культурной специфике карачаевского языка, но и предусматривает овладение концептами традиционной национальной культуры, выявление общего и специфического в культуре, языке, речевом поведении, речевом этикете карачаевского и других народов КЧР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 xml:space="preserve">, России и мира. Обращение к фактам культуры и истории карачаевского языка, истории карачаевского и других народов КЧР, России и мира позволяет актуализировать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связи, расширить культурный кругозор ученика, повысить мотивацию к изучению родного языка как учебного предмета. Такой подход позволил актуализировать в разработанном курсе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связи с такими учебными предметами, как русский язык, литература, история, география, информатика и др. </w:t>
      </w:r>
    </w:p>
    <w:p w:rsidR="00CA05CE" w:rsidRPr="004B720D" w:rsidRDefault="00CA05CE" w:rsidP="00CA05CE">
      <w:pPr>
        <w:ind w:left="287" w:right="279" w:firstLine="720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Региональный базисный (образовательный) учебный план для образовательных учреждений Российской Федерации предусматривает обязательное изучение родного языка на этапе основного общего образования</w:t>
      </w:r>
      <w:r w:rsidR="0087041A">
        <w:rPr>
          <w:rFonts w:ascii="Times New Roman" w:hAnsi="Times New Roman" w:cs="Times New Roman"/>
          <w:sz w:val="24"/>
          <w:szCs w:val="24"/>
        </w:rPr>
        <w:t>.</w:t>
      </w:r>
    </w:p>
    <w:p w:rsidR="00CA05CE" w:rsidRDefault="00CA05CE" w:rsidP="00CA05CE">
      <w:pPr>
        <w:spacing w:after="20" w:line="259" w:lineRule="auto"/>
        <w:ind w:left="1329" w:right="131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5CE" w:rsidRPr="00717C0D" w:rsidRDefault="00CA05CE" w:rsidP="00CA05CE">
      <w:pPr>
        <w:spacing w:after="20" w:line="259" w:lineRule="auto"/>
        <w:ind w:left="1329" w:right="1317"/>
        <w:jc w:val="center"/>
        <w:rPr>
          <w:rFonts w:ascii="Times New Roman" w:hAnsi="Times New Roman" w:cs="Times New Roman"/>
          <w:sz w:val="28"/>
          <w:szCs w:val="28"/>
        </w:rPr>
      </w:pPr>
      <w:r w:rsidRPr="00717C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Личностные, </w:t>
      </w:r>
      <w:proofErr w:type="spellStart"/>
      <w:r w:rsidRPr="00717C0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17C0D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учебного предмета «Карачаевский язык».</w:t>
      </w:r>
    </w:p>
    <w:p w:rsidR="00EB09B4" w:rsidRPr="00717C0D" w:rsidRDefault="00EB09B4" w:rsidP="00CA05CE">
      <w:pPr>
        <w:ind w:left="1014" w:right="279"/>
        <w:rPr>
          <w:rFonts w:ascii="Times New Roman" w:hAnsi="Times New Roman" w:cs="Times New Roman"/>
          <w:b/>
          <w:sz w:val="28"/>
          <w:szCs w:val="28"/>
        </w:rPr>
      </w:pPr>
    </w:p>
    <w:p w:rsidR="00CA05CE" w:rsidRPr="004B720D" w:rsidRDefault="00814D1D" w:rsidP="00814D1D">
      <w:pPr>
        <w:ind w:right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Личностные </w:t>
      </w:r>
      <w:r w:rsidR="00CA05CE" w:rsidRPr="004B720D">
        <w:rPr>
          <w:rFonts w:ascii="Times New Roman" w:hAnsi="Times New Roman" w:cs="Times New Roman"/>
          <w:b/>
          <w:sz w:val="24"/>
          <w:szCs w:val="24"/>
        </w:rPr>
        <w:t>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A05CE" w:rsidRPr="004B720D" w:rsidRDefault="00CA05CE" w:rsidP="00CA05CE">
      <w:pPr>
        <w:numPr>
          <w:ilvl w:val="0"/>
          <w:numId w:val="2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понимание родного языка как одной из основных национально-культурных ценностей карачаевского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CA05CE" w:rsidRPr="004B720D" w:rsidRDefault="00CA05CE" w:rsidP="00CA05CE">
      <w:pPr>
        <w:numPr>
          <w:ilvl w:val="0"/>
          <w:numId w:val="2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осознание эстетической ценности карачаевского языка; уважительное отношение к родному языку, гордость за него; потребность сохранить чистоту языка как явления национальной культуры; стремление к речевому самосовершенствованию;</w:t>
      </w:r>
    </w:p>
    <w:p w:rsidR="00CA05CE" w:rsidRPr="004B720D" w:rsidRDefault="00CA05CE" w:rsidP="00CA05CE">
      <w:pPr>
        <w:numPr>
          <w:ilvl w:val="0"/>
          <w:numId w:val="2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720D">
        <w:rPr>
          <w:rFonts w:ascii="Times New Roman" w:hAnsi="Times New Roman" w:cs="Times New Roman"/>
          <w:sz w:val="24"/>
          <w:szCs w:val="24"/>
        </w:rPr>
        <w:t>достаточный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 xml:space="preserve"> объѐм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14D1D" w:rsidRDefault="00814D1D" w:rsidP="00814D1D">
      <w:pPr>
        <w:ind w:left="287" w:right="1704"/>
        <w:rPr>
          <w:rFonts w:ascii="Times New Roman" w:hAnsi="Times New Roman" w:cs="Times New Roman"/>
          <w:b/>
          <w:sz w:val="24"/>
          <w:szCs w:val="24"/>
        </w:rPr>
      </w:pPr>
    </w:p>
    <w:p w:rsidR="00CA05CE" w:rsidRPr="004B720D" w:rsidRDefault="00814D1D" w:rsidP="00814D1D">
      <w:pPr>
        <w:ind w:left="287" w:right="17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5CE" w:rsidRPr="004B720D">
        <w:rPr>
          <w:rFonts w:ascii="Times New Roman" w:hAnsi="Times New Roman" w:cs="Times New Roman"/>
          <w:b/>
          <w:sz w:val="24"/>
          <w:szCs w:val="24"/>
        </w:rPr>
        <w:t xml:space="preserve"> результат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</w:p>
    <w:p w:rsidR="00CA05CE" w:rsidRPr="004B720D" w:rsidRDefault="00CA05CE" w:rsidP="00CA05CE">
      <w:pPr>
        <w:numPr>
          <w:ilvl w:val="1"/>
          <w:numId w:val="2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сообщения;</w:t>
      </w:r>
    </w:p>
    <w:p w:rsidR="00CA05CE" w:rsidRPr="004B720D" w:rsidRDefault="00CA05CE" w:rsidP="00CA05CE">
      <w:pPr>
        <w:numPr>
          <w:ilvl w:val="1"/>
          <w:numId w:val="2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владение разными видами чтения;</w:t>
      </w:r>
    </w:p>
    <w:p w:rsidR="00CA05CE" w:rsidRPr="004B720D" w:rsidRDefault="00CA05CE" w:rsidP="00CA05CE">
      <w:pPr>
        <w:numPr>
          <w:ilvl w:val="1"/>
          <w:numId w:val="2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овладение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приѐмами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 xml:space="preserve"> отбора и систематизации материала на определѐнную тему; умение вести самостоятельный поиск информации, еѐ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>, с помощью технических средств и информационных технологий;</w:t>
      </w:r>
    </w:p>
    <w:p w:rsidR="00CA05CE" w:rsidRPr="004B720D" w:rsidRDefault="00CA05CE" w:rsidP="00CA05CE">
      <w:pPr>
        <w:numPr>
          <w:ilvl w:val="1"/>
          <w:numId w:val="2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CA05CE" w:rsidRPr="004B720D" w:rsidRDefault="00CA05CE" w:rsidP="00CA05CE">
      <w:pPr>
        <w:numPr>
          <w:ilvl w:val="1"/>
          <w:numId w:val="2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способность свободно, правильно излагать свои мысли в устной и письменной форме;</w:t>
      </w:r>
    </w:p>
    <w:p w:rsidR="00CA05CE" w:rsidRPr="004B720D" w:rsidRDefault="00CA05CE" w:rsidP="00CA05CE">
      <w:pPr>
        <w:numPr>
          <w:ilvl w:val="1"/>
          <w:numId w:val="2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умение выступать перед аудиторией сверстников с небольшими сообщениями, докладом;</w:t>
      </w:r>
    </w:p>
    <w:p w:rsidR="00CA05CE" w:rsidRPr="004B720D" w:rsidRDefault="00CA05CE" w:rsidP="00CA05CE">
      <w:pPr>
        <w:numPr>
          <w:ilvl w:val="0"/>
          <w:numId w:val="3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применение приобретѐнных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CA05CE" w:rsidRPr="004B720D" w:rsidRDefault="00CA05CE" w:rsidP="00CA05CE">
      <w:pPr>
        <w:numPr>
          <w:ilvl w:val="0"/>
          <w:numId w:val="3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lastRenderedPageBreak/>
        <w:t>коммуникативно-целесообразное взаимодействие с окружающими людьми в процессе речевого общения, совместного выполнения какой - 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A05CE" w:rsidRPr="004B720D" w:rsidRDefault="00CA05CE" w:rsidP="00CA05CE">
      <w:pPr>
        <w:ind w:left="1014" w:right="279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b/>
          <w:sz w:val="24"/>
          <w:szCs w:val="24"/>
        </w:rPr>
        <w:t>Предметны</w:t>
      </w:r>
      <w:r w:rsidR="00814D1D">
        <w:rPr>
          <w:rFonts w:ascii="Times New Roman" w:hAnsi="Times New Roman" w:cs="Times New Roman"/>
          <w:b/>
          <w:sz w:val="24"/>
          <w:szCs w:val="24"/>
        </w:rPr>
        <w:t>е результаты</w:t>
      </w:r>
    </w:p>
    <w:p w:rsidR="00CA05CE" w:rsidRPr="004B720D" w:rsidRDefault="00CA05CE" w:rsidP="00CA05CE">
      <w:pPr>
        <w:numPr>
          <w:ilvl w:val="0"/>
          <w:numId w:val="4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представление о родном языке как языке карачаевского народа, о связи языка и культуры народа; роли родного языка в жизни человека и общества;</w:t>
      </w:r>
    </w:p>
    <w:p w:rsidR="00CA05CE" w:rsidRPr="004B720D" w:rsidRDefault="00CA05CE" w:rsidP="00CA05CE">
      <w:pPr>
        <w:numPr>
          <w:ilvl w:val="0"/>
          <w:numId w:val="4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понимание определяющей роли языка в развитии интеллектуальных и творческих способностей личности, при получении образования, а также роли родного языка в процессе самообразования;</w:t>
      </w:r>
    </w:p>
    <w:p w:rsidR="00CA05CE" w:rsidRPr="004B720D" w:rsidRDefault="00CA05CE" w:rsidP="00CA05CE">
      <w:pPr>
        <w:numPr>
          <w:ilvl w:val="0"/>
          <w:numId w:val="4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20D">
        <w:rPr>
          <w:rFonts w:ascii="Times New Roman" w:hAnsi="Times New Roman" w:cs="Times New Roman"/>
          <w:i/>
          <w:sz w:val="24"/>
          <w:szCs w:val="24"/>
        </w:rPr>
        <w:t>аудирование</w:t>
      </w:r>
      <w:proofErr w:type="spellEnd"/>
      <w:r w:rsidRPr="004B720D">
        <w:rPr>
          <w:rFonts w:ascii="Times New Roman" w:hAnsi="Times New Roman" w:cs="Times New Roman"/>
          <w:i/>
          <w:sz w:val="24"/>
          <w:szCs w:val="24"/>
        </w:rPr>
        <w:t xml:space="preserve"> и чтение</w:t>
      </w:r>
      <w:r w:rsidRPr="004B720D">
        <w:rPr>
          <w:rFonts w:ascii="Times New Roman" w:hAnsi="Times New Roman" w:cs="Times New Roman"/>
          <w:sz w:val="24"/>
          <w:szCs w:val="24"/>
        </w:rPr>
        <w:t>: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владение умениями информационной переработки прочитанного текста (план, тезисы),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приѐмами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 xml:space="preserve"> работы с книгой, периодическими изданиями;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способность свободно пользоваться словарями различных типов, справочной литературой, в том числе и на электронных носителях;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 xml:space="preserve"> (с полным пониманием </w:t>
      </w:r>
      <w:proofErr w:type="spellStart"/>
      <w:r w:rsidRPr="004B720D">
        <w:rPr>
          <w:rFonts w:ascii="Times New Roman" w:hAnsi="Times New Roman" w:cs="Times New Roman"/>
          <w:sz w:val="24"/>
          <w:szCs w:val="24"/>
        </w:rPr>
        <w:t>аудиотекста</w:t>
      </w:r>
      <w:proofErr w:type="spellEnd"/>
      <w:r w:rsidRPr="004B720D">
        <w:rPr>
          <w:rFonts w:ascii="Times New Roman" w:hAnsi="Times New Roman" w:cs="Times New Roman"/>
          <w:sz w:val="24"/>
          <w:szCs w:val="24"/>
        </w:rPr>
        <w:t>, с пониманием основного содержания, с выборочным извлечением информации);</w:t>
      </w:r>
    </w:p>
    <w:p w:rsidR="00CA05CE" w:rsidRPr="004B720D" w:rsidRDefault="00CA05CE" w:rsidP="00CA05CE">
      <w:pPr>
        <w:spacing w:after="0" w:line="259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i/>
          <w:sz w:val="24"/>
          <w:szCs w:val="24"/>
        </w:rPr>
        <w:t xml:space="preserve">  говорение и письмо</w:t>
      </w:r>
      <w:r w:rsidRPr="004B720D">
        <w:rPr>
          <w:rFonts w:ascii="Times New Roman" w:hAnsi="Times New Roman" w:cs="Times New Roman"/>
          <w:sz w:val="24"/>
          <w:szCs w:val="24"/>
        </w:rPr>
        <w:t>: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умение воспроизводить в устной и письменной форме прослушанный или прочитанный текст с заданной степенью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>ѐрнутости (пересказ, план, тезисы);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своѐ отношение к фактам и явлениям окружающей действительности, к 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умение создавать устные и письменные тексты разных типов  и стилей речи с учѐтом замысла, адресата и ситуации общения; создавать тексты различных жанров, осуществляя при этом осознанный выбор и организацию языковых сре</w:t>
      </w:r>
      <w:proofErr w:type="gramStart"/>
      <w:r w:rsidRPr="004B720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4B720D">
        <w:rPr>
          <w:rFonts w:ascii="Times New Roman" w:hAnsi="Times New Roman" w:cs="Times New Roman"/>
          <w:sz w:val="24"/>
          <w:szCs w:val="24"/>
        </w:rPr>
        <w:t>оответствии с коммуникативной задачей;</w:t>
      </w:r>
    </w:p>
    <w:p w:rsidR="00CA05CE" w:rsidRPr="004B720D" w:rsidRDefault="00CA05CE" w:rsidP="00CA05CE">
      <w:pPr>
        <w:numPr>
          <w:ilvl w:val="1"/>
          <w:numId w:val="4"/>
        </w:numPr>
        <w:spacing w:after="12" w:line="270" w:lineRule="auto"/>
        <w:ind w:left="1003" w:right="279" w:hanging="36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владение различными видами монолога и диалога; выступление перед аудиторией сверстников с небольшими сообщениями, докладом;</w:t>
      </w:r>
    </w:p>
    <w:p w:rsidR="00CA05CE" w:rsidRPr="004B720D" w:rsidRDefault="00CA05CE" w:rsidP="00CA05CE">
      <w:pPr>
        <w:spacing w:after="12" w:line="270" w:lineRule="auto"/>
        <w:ind w:right="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4B720D">
        <w:rPr>
          <w:rFonts w:ascii="Times New Roman" w:hAnsi="Times New Roman" w:cs="Times New Roman"/>
          <w:sz w:val="24"/>
          <w:szCs w:val="24"/>
        </w:rPr>
        <w:t>4) усвоение основ научных знаний о родном языке; понимание взаимосвязи его уровней и единиц;</w:t>
      </w:r>
    </w:p>
    <w:p w:rsidR="00CA05CE" w:rsidRPr="004B720D" w:rsidRDefault="00CA05CE" w:rsidP="00CA05CE">
      <w:pPr>
        <w:numPr>
          <w:ilvl w:val="1"/>
          <w:numId w:val="5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еѐ основные разделы; язык и речь, речевое общение, речь устная и письменная;</w:t>
      </w:r>
      <w:r>
        <w:rPr>
          <w:szCs w:val="24"/>
        </w:rPr>
        <w:t xml:space="preserve"> монолог</w:t>
      </w:r>
      <w:r w:rsidRPr="004B720D">
        <w:rPr>
          <w:rFonts w:ascii="Times New Roman" w:hAnsi="Times New Roman" w:cs="Times New Roman"/>
          <w:sz w:val="24"/>
          <w:szCs w:val="24"/>
        </w:rPr>
        <w:t xml:space="preserve">  и диалог; ситуация речевого общения; функционально-смысловые типы речи (повествование, описание, рассуждение); текст; основные единицы языка, их признаки и особенности употребления в речи;</w:t>
      </w:r>
    </w:p>
    <w:p w:rsidR="00CA05CE" w:rsidRPr="004B720D" w:rsidRDefault="00CA05CE" w:rsidP="00CA05CE">
      <w:pPr>
        <w:numPr>
          <w:ilvl w:val="1"/>
          <w:numId w:val="5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определѐнным функциональным разновидностям языка, особенностей языкового оформления, использования выразительных средств языка;</w:t>
      </w:r>
    </w:p>
    <w:p w:rsidR="00CA05CE" w:rsidRPr="004B720D" w:rsidRDefault="00CA05CE" w:rsidP="00CA05CE">
      <w:pPr>
        <w:numPr>
          <w:ilvl w:val="1"/>
          <w:numId w:val="5"/>
        </w:numPr>
        <w:spacing w:after="12" w:line="270" w:lineRule="auto"/>
        <w:ind w:right="279" w:hanging="10"/>
        <w:jc w:val="both"/>
        <w:rPr>
          <w:rFonts w:ascii="Times New Roman" w:hAnsi="Times New Roman" w:cs="Times New Roman"/>
          <w:sz w:val="24"/>
          <w:szCs w:val="24"/>
        </w:rPr>
      </w:pPr>
      <w:r w:rsidRPr="004B720D">
        <w:rPr>
          <w:rFonts w:ascii="Times New Roman" w:hAnsi="Times New Roman" w:cs="Times New Roman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CA05CE" w:rsidRPr="004B720D" w:rsidRDefault="00CA05CE" w:rsidP="00CA05CE">
      <w:pPr>
        <w:spacing w:after="18" w:line="259" w:lineRule="auto"/>
        <w:ind w:left="283"/>
        <w:rPr>
          <w:rFonts w:ascii="Times New Roman" w:hAnsi="Times New Roman" w:cs="Times New Roman"/>
          <w:sz w:val="24"/>
          <w:szCs w:val="24"/>
        </w:rPr>
      </w:pPr>
    </w:p>
    <w:p w:rsidR="00CA05CE" w:rsidRPr="004B720D" w:rsidRDefault="00CA05CE" w:rsidP="00CA05CE">
      <w:pPr>
        <w:ind w:left="297" w:right="279"/>
        <w:rPr>
          <w:rFonts w:ascii="Times New Roman" w:hAnsi="Times New Roman" w:cs="Times New Roman"/>
          <w:sz w:val="24"/>
          <w:szCs w:val="24"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CA05CE" w:rsidRDefault="00CA05CE" w:rsidP="00CA05CE">
      <w:pPr>
        <w:tabs>
          <w:tab w:val="left" w:pos="6075"/>
        </w:tabs>
        <w:rPr>
          <w:b/>
        </w:rPr>
      </w:pPr>
    </w:p>
    <w:p w:rsidR="00EF0123" w:rsidRPr="00EF0123" w:rsidRDefault="00EF0123" w:rsidP="00EF0123">
      <w:pPr>
        <w:tabs>
          <w:tab w:val="left" w:pos="6075"/>
        </w:tabs>
        <w:rPr>
          <w:rFonts w:ascii="Times New Roman" w:hAnsi="Times New Roman" w:cs="Times New Roman"/>
          <w:b/>
        </w:rPr>
      </w:pPr>
      <w:r w:rsidRPr="00EF0123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     </w:t>
      </w:r>
      <w:r w:rsidR="003E4B35">
        <w:rPr>
          <w:rFonts w:ascii="Times New Roman" w:hAnsi="Times New Roman" w:cs="Times New Roman"/>
          <w:b/>
        </w:rPr>
        <w:t xml:space="preserve">                      </w:t>
      </w:r>
      <w:r w:rsidRPr="00EF0123">
        <w:rPr>
          <w:rFonts w:ascii="Times New Roman" w:hAnsi="Times New Roman" w:cs="Times New Roman"/>
          <w:b/>
        </w:rPr>
        <w:t xml:space="preserve">   КЪАРАЧАЙ  ТИЛ    5 КЛАСС</w:t>
      </w:r>
    </w:p>
    <w:p w:rsidR="00EF0123" w:rsidRPr="00EF0123" w:rsidRDefault="00EF0123" w:rsidP="00EF012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4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8038"/>
        <w:gridCol w:w="1091"/>
        <w:gridCol w:w="3173"/>
        <w:gridCol w:w="1307"/>
        <w:gridCol w:w="992"/>
      </w:tblGrid>
      <w:tr w:rsidR="00EF0123" w:rsidRPr="00EF0123" w:rsidTr="00F43ABD">
        <w:trPr>
          <w:trHeight w:val="675"/>
        </w:trPr>
        <w:tc>
          <w:tcPr>
            <w:tcW w:w="893" w:type="dxa"/>
            <w:vMerge w:val="restart"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8038" w:type="dxa"/>
            <w:vMerge w:val="restart"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091" w:type="dxa"/>
            <w:vMerge w:val="restart"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 – </w:t>
            </w:r>
            <w:proofErr w:type="gramStart"/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во</w:t>
            </w:r>
            <w:proofErr w:type="gramEnd"/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часов</w:t>
            </w:r>
          </w:p>
        </w:tc>
        <w:tc>
          <w:tcPr>
            <w:tcW w:w="3173" w:type="dxa"/>
            <w:vMerge w:val="restart"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F0123" w:rsidRPr="003E4B35" w:rsidRDefault="00EF0123" w:rsidP="00E656F4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Домашнее  задание</w:t>
            </w:r>
          </w:p>
        </w:tc>
        <w:tc>
          <w:tcPr>
            <w:tcW w:w="2299" w:type="dxa"/>
            <w:gridSpan w:val="2"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EF0123" w:rsidRPr="00EF0123" w:rsidTr="00F43ABD">
        <w:trPr>
          <w:trHeight w:val="600"/>
        </w:trPr>
        <w:tc>
          <w:tcPr>
            <w:tcW w:w="893" w:type="dxa"/>
            <w:vMerge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38" w:type="dxa"/>
            <w:vMerge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1" w:type="dxa"/>
            <w:vMerge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3" w:type="dxa"/>
            <w:vMerge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7" w:type="dxa"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По  плану</w:t>
            </w:r>
          </w:p>
        </w:tc>
        <w:tc>
          <w:tcPr>
            <w:tcW w:w="992" w:type="dxa"/>
            <w:vAlign w:val="center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E4B35">
              <w:rPr>
                <w:rFonts w:ascii="Times New Roman" w:hAnsi="Times New Roman" w:cs="Times New Roman"/>
                <w:b/>
                <w:sz w:val="26"/>
                <w:szCs w:val="26"/>
              </w:rPr>
              <w:t>По факту</w:t>
            </w: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38" w:type="dxa"/>
          </w:tcPr>
          <w:p w:rsidR="00EF0123" w:rsidRPr="00EF0123" w:rsidRDefault="006106B1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</w:t>
            </w:r>
            <w:r w:rsidR="00EF0123" w:rsidRPr="00EF0123">
              <w:rPr>
                <w:rFonts w:ascii="Times New Roman" w:hAnsi="Times New Roman" w:cs="Times New Roman"/>
                <w:sz w:val="28"/>
                <w:szCs w:val="28"/>
              </w:rPr>
              <w:t>Карачаевский  язык в сфере  других языков.</w:t>
            </w:r>
            <w:bookmarkStart w:id="0" w:name="_GoBack"/>
            <w:bookmarkEnd w:id="0"/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Разделы языка.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3E4B35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343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Однокоренные слова.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§1. 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ab/>
              <w:t>2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Повторение.  Части речи. Имя существительное.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Имя прилагательное.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§2.  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Имя числительное. Глагол. Повторение орфограмм.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§2,   11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1, 2, 24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 над  ошибками.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Словосочетание. Главная и зависимая часть.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3, 4,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Текст.  Виды текста.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5, 6, 27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Стили речи.</w:t>
            </w: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Синтаксис и  пунктуация. Культура речи.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Словосочетание.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§§7, 8.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29,31упр.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 Виды  предложения.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§9, 10.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34, 39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Члены предложения.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предложения. Подлежащее. Сказуемое.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11, 12.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48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7 - 12.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предложения. Дополнение.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§13.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54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395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Определение.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§13, 58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Обстоятельства.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§13, 64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Распространённые и нераспространённые предложения.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Проектная работа.  « Составить рассказ  об осени ».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14, 68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15, 72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Знаки препинания в однородных членах предложениях.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16, 78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326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13- 16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Обращения в предложении.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17, 82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Знаки  препинания  при обращении.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18, 85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Сложное предложение.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§19, 89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684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Сложносочиненные союзы в предложениях.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сложного предложения.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20, 21.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92 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Времена  года. Зима ».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17 – 21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358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Прямая речь.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22,97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Прямая речь.  Знаки  препинания при прямой  речи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23, 102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Диалог. Повторение.  Проектная  работа.  « Составить диалог ».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 24, 25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109 , 114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22 - 25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3E4B35" w:rsidRDefault="003E4B35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38" w:type="dxa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Фонетика. Графика. Орфография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Образование звуков в речи.   Гласные звуки.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§§26,  27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118,121упр.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Гласные звуки.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28, 126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Сингармонизм.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29, 129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звуков.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30,132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Согласные. Звонкие и глухие согласные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31, 135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словах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32, 138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 диктант.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26 - 32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§ 34  </w:t>
            </w:r>
            <w:proofErr w:type="gram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1,2 )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175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Правописание буквы</w:t>
            </w: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Б.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 </w:t>
            </w:r>
            <w:proofErr w:type="spellStart"/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– </w:t>
            </w:r>
            <w:proofErr w:type="spellStart"/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Гъ</w:t>
            </w:r>
            <w:proofErr w:type="spellEnd"/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К – Г, Ч – Ш.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145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175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букв   </w:t>
            </w:r>
            <w:r w:rsidRPr="00EF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– </w:t>
            </w:r>
            <w:proofErr w:type="spellStart"/>
            <w:r w:rsidRPr="00EF0123">
              <w:rPr>
                <w:rFonts w:ascii="Times New Roman" w:hAnsi="Times New Roman" w:cs="Times New Roman"/>
                <w:b/>
                <w:sz w:val="28"/>
                <w:szCs w:val="28"/>
              </w:rPr>
              <w:t>Гъ</w:t>
            </w:r>
            <w:proofErr w:type="spellEnd"/>
            <w:r w:rsidRPr="00EF01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 Ч -  ДЖ, Ч – Ш.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34 (3,4), 153, 156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274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Сдвоенные согласные. Упражнения для повторения.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34 (5),159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38" w:type="dxa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Правописание букв</w:t>
            </w: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Й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proofErr w:type="spell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краткой</w:t>
            </w: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</w:t>
            </w:r>
            <w:proofErr w:type="spellEnd"/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Правописание букв Н</w:t>
            </w:r>
            <w:proofErr w:type="gramStart"/>
            <w:r w:rsidRPr="003E4B3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Нг</w:t>
            </w:r>
            <w:proofErr w:type="spellEnd"/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Правописание букв</w:t>
            </w: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Я, Ё, Ю.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34, 127, 131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Буквы. Алфавит.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35, 164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Слог. Ударение.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36, 168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Фонетический разбор слова.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Повторение  фонетики.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37 . §38.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170,  174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Сочинение.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34 - 38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671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38" w:type="dxa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Лексика. Культура речи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Слово и его лексическое значение.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39, 40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153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Однозначные и многозначные слова.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41, 182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Переносное значение слова. Омонимы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tabs>
                <w:tab w:val="left" w:pos="465"/>
                <w:tab w:val="center" w:pos="9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42, 43, 192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Синонимы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44, 194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Антонимы.  Проектная  работа. « Найти антонимы  в литературном  произведении».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45, 197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Изложение.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39 – 45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38" w:type="dxa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Фразеологизмы. Фразеологические обороты.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46, 207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38" w:type="dxa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Словообразование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Основа слова.  Корень слова.  Аффиксы.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47 - 50.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211, 227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переноса </w:t>
            </w:r>
            <w:proofErr w:type="spell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азбор</w:t>
            </w:r>
            <w:proofErr w:type="spell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слова по составу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51, 230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49 - 51.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Морфология. Части речи.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     Главные части речи.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53.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238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137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Имя существительное.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Грамматические значения имени существительного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 имён существительных.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54, 55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247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Форма принадлежности имён существительных.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56, 252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57, 255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Склонение имён существительных.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Правописание падежных окончаний.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58, 59.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264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существительного.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60, 61, 271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 диктант.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58 - 61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Работа над  ошибками</w:t>
            </w: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.    Имя прилагательное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Значение имени прилагательного и его грамматические признаки.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62.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277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rPr>
          <w:trHeight w:val="735"/>
        </w:trPr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Синтаксическая  роль имени прилагательного в предложении. Образование имен прилагательных.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 63. § 64.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281, 285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имени прилагательного. Проектная  работа. « Найти прилагательные  в литературном  произведении».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 65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289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Имя  числительное. Значение имени числительного и его  </w:t>
            </w: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грамматическое  значение. Количественные и порядковые имена числительные.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§ </w:t>
            </w:r>
            <w:proofErr w:type="spellStart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</w:t>
            </w:r>
            <w:proofErr w:type="spellEnd"/>
            <w:r w:rsidRPr="00EF0123">
              <w:rPr>
                <w:rFonts w:ascii="Times New Roman" w:hAnsi="Times New Roman" w:cs="Times New Roman"/>
                <w:sz w:val="28"/>
                <w:szCs w:val="28"/>
              </w:rPr>
              <w:t xml:space="preserve"> 66, 67.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293, 296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Контрольный  диктант.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62 – 67.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38" w:type="dxa"/>
          </w:tcPr>
          <w:p w:rsidR="00EF0123" w:rsidRPr="003E4B35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B35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Значение глагола и его грамматическое значение. Спряжение глагола.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74,75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321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Неопределённая форма глагола.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Морфологический разбор глагола.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§§  76, 77.</w:t>
            </w: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329  упр.</w:t>
            </w: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0123" w:rsidRPr="00EF0123" w:rsidTr="00F43ABD">
        <w:tc>
          <w:tcPr>
            <w:tcW w:w="89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38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Повторение.</w:t>
            </w:r>
          </w:p>
        </w:tc>
        <w:tc>
          <w:tcPr>
            <w:tcW w:w="1091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01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3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EF0123" w:rsidRPr="00EF0123" w:rsidRDefault="00EF0123" w:rsidP="00E656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5CE" w:rsidRPr="00A96A97" w:rsidRDefault="00CA05CE" w:rsidP="00E656F4">
      <w:pPr>
        <w:tabs>
          <w:tab w:val="left" w:pos="6075"/>
        </w:tabs>
        <w:jc w:val="center"/>
        <w:rPr>
          <w:b/>
        </w:rPr>
      </w:pPr>
    </w:p>
    <w:sectPr w:rsidR="00CA05CE" w:rsidRPr="00A96A97" w:rsidSect="00114F39">
      <w:pgSz w:w="16838" w:h="11906" w:orient="landscape"/>
      <w:pgMar w:top="850" w:right="1134" w:bottom="1701" w:left="1134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1268"/>
    <w:multiLevelType w:val="hybridMultilevel"/>
    <w:tmpl w:val="FFFFFFFF"/>
    <w:lvl w:ilvl="0" w:tplc="CD04CFD8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004306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6C0D5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6409F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729A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8C6B3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0AF810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028CF1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34030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606CB7"/>
    <w:multiLevelType w:val="hybridMultilevel"/>
    <w:tmpl w:val="FFFFFFFF"/>
    <w:lvl w:ilvl="0" w:tplc="CD12CFCE">
      <w:start w:val="1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01A82">
      <w:start w:val="1"/>
      <w:numFmt w:val="bullet"/>
      <w:lvlText w:val="•"/>
      <w:lvlJc w:val="left"/>
      <w:pPr>
        <w:ind w:left="1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F63D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3CB14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421A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1AD9B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3049A8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EECD5CA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8E7E64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9F33CE5"/>
    <w:multiLevelType w:val="hybridMultilevel"/>
    <w:tmpl w:val="FFFFFFFF"/>
    <w:lvl w:ilvl="0" w:tplc="D1C4C5CE">
      <w:start w:val="1"/>
      <w:numFmt w:val="bullet"/>
      <w:lvlText w:val="•"/>
      <w:lvlJc w:val="left"/>
      <w:pPr>
        <w:ind w:left="1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4A3E4E">
      <w:start w:val="1"/>
      <w:numFmt w:val="bullet"/>
      <w:lvlText w:val="o"/>
      <w:lvlJc w:val="left"/>
      <w:pPr>
        <w:ind w:left="1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74DFE4">
      <w:start w:val="1"/>
      <w:numFmt w:val="bullet"/>
      <w:lvlText w:val="▪"/>
      <w:lvlJc w:val="left"/>
      <w:pPr>
        <w:ind w:left="2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84AC3A">
      <w:start w:val="1"/>
      <w:numFmt w:val="bullet"/>
      <w:lvlText w:val="•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8B644">
      <w:start w:val="1"/>
      <w:numFmt w:val="bullet"/>
      <w:lvlText w:val="o"/>
      <w:lvlJc w:val="left"/>
      <w:pPr>
        <w:ind w:left="4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16F3E6">
      <w:start w:val="1"/>
      <w:numFmt w:val="bullet"/>
      <w:lvlText w:val="▪"/>
      <w:lvlJc w:val="left"/>
      <w:pPr>
        <w:ind w:left="47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28724">
      <w:start w:val="1"/>
      <w:numFmt w:val="bullet"/>
      <w:lvlText w:val="•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0E5736">
      <w:start w:val="1"/>
      <w:numFmt w:val="bullet"/>
      <w:lvlText w:val="o"/>
      <w:lvlJc w:val="left"/>
      <w:pPr>
        <w:ind w:left="6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CADB4C">
      <w:start w:val="1"/>
      <w:numFmt w:val="bullet"/>
      <w:lvlText w:val="▪"/>
      <w:lvlJc w:val="left"/>
      <w:pPr>
        <w:ind w:left="6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40322E1"/>
    <w:multiLevelType w:val="hybridMultilevel"/>
    <w:tmpl w:val="FFFFFFFF"/>
    <w:lvl w:ilvl="0" w:tplc="912816BC">
      <w:start w:val="2"/>
      <w:numFmt w:val="decimal"/>
      <w:lvlText w:val="%1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E4D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2EB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F829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470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AF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68D8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D8A0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B29D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E6016A7"/>
    <w:multiLevelType w:val="hybridMultilevel"/>
    <w:tmpl w:val="FFFFFFFF"/>
    <w:lvl w:ilvl="0" w:tplc="9584982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C06020">
      <w:start w:val="5"/>
      <w:numFmt w:val="decimal"/>
      <w:lvlText w:val="%2)"/>
      <w:lvlJc w:val="left"/>
      <w:pPr>
        <w:ind w:left="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E00E8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0639B6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80BC2C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2E55C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8015A2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A3FC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0A9EC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05CE"/>
    <w:rsid w:val="0000589D"/>
    <w:rsid w:val="00054158"/>
    <w:rsid w:val="000F0F82"/>
    <w:rsid w:val="00101F6F"/>
    <w:rsid w:val="00114F39"/>
    <w:rsid w:val="001B135F"/>
    <w:rsid w:val="001F19DB"/>
    <w:rsid w:val="002A0D75"/>
    <w:rsid w:val="00354091"/>
    <w:rsid w:val="003A7A29"/>
    <w:rsid w:val="003E4B35"/>
    <w:rsid w:val="00413B40"/>
    <w:rsid w:val="00416486"/>
    <w:rsid w:val="00432459"/>
    <w:rsid w:val="004D0B59"/>
    <w:rsid w:val="004D3CC3"/>
    <w:rsid w:val="004D5EB2"/>
    <w:rsid w:val="00525FB1"/>
    <w:rsid w:val="00527287"/>
    <w:rsid w:val="00530EB1"/>
    <w:rsid w:val="006106B1"/>
    <w:rsid w:val="00713179"/>
    <w:rsid w:val="00717C0D"/>
    <w:rsid w:val="00814D1D"/>
    <w:rsid w:val="0087041A"/>
    <w:rsid w:val="0087514C"/>
    <w:rsid w:val="00934030"/>
    <w:rsid w:val="009E3F0A"/>
    <w:rsid w:val="00BC64F4"/>
    <w:rsid w:val="00CA05CE"/>
    <w:rsid w:val="00CF0933"/>
    <w:rsid w:val="00D10A89"/>
    <w:rsid w:val="00D13722"/>
    <w:rsid w:val="00D719BF"/>
    <w:rsid w:val="00DF7DAB"/>
    <w:rsid w:val="00E656F4"/>
    <w:rsid w:val="00E744A2"/>
    <w:rsid w:val="00EB09B4"/>
    <w:rsid w:val="00EC4A50"/>
    <w:rsid w:val="00ED2C11"/>
    <w:rsid w:val="00EF0123"/>
    <w:rsid w:val="00F146C3"/>
    <w:rsid w:val="00FC1EC8"/>
    <w:rsid w:val="00FC4104"/>
    <w:rsid w:val="00FD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14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2005-01-01T17:30:00Z</cp:lastPrinted>
  <dcterms:created xsi:type="dcterms:W3CDTF">2005-01-01T19:05:00Z</dcterms:created>
  <dcterms:modified xsi:type="dcterms:W3CDTF">2004-12-31T21:13:00Z</dcterms:modified>
</cp:coreProperties>
</file>